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E1" w:rsidRDefault="000708E1" w:rsidP="000708E1">
      <w:pPr>
        <w:jc w:val="center"/>
        <w:rPr>
          <w:b/>
        </w:rPr>
      </w:pPr>
      <w:r>
        <w:rPr>
          <w:b/>
        </w:rPr>
        <w:t>Foglalkozásterv a Hogyan írtam véletlenül egy könyvet</w:t>
      </w:r>
      <w:r w:rsidR="00821AA8">
        <w:rPr>
          <w:b/>
        </w:rPr>
        <w:t xml:space="preserve">? </w:t>
      </w:r>
      <w:proofErr w:type="gramStart"/>
      <w:r w:rsidR="00821AA8">
        <w:rPr>
          <w:b/>
        </w:rPr>
        <w:t>című</w:t>
      </w:r>
      <w:proofErr w:type="gramEnd"/>
      <w:r w:rsidR="00821AA8">
        <w:rPr>
          <w:b/>
        </w:rPr>
        <w:t xml:space="preserve"> regényhez</w:t>
      </w:r>
    </w:p>
    <w:p w:rsidR="000708E1" w:rsidRDefault="000708E1" w:rsidP="000708E1">
      <w:pPr>
        <w:jc w:val="center"/>
        <w:rPr>
          <w:b/>
        </w:rPr>
      </w:pPr>
    </w:p>
    <w:tbl>
      <w:tblPr>
        <w:tblW w:w="9645" w:type="dxa"/>
        <w:tblLayout w:type="fixed"/>
        <w:tblCellMar>
          <w:left w:w="10" w:type="dxa"/>
          <w:right w:w="10" w:type="dxa"/>
        </w:tblCellMar>
        <w:tblLook w:val="04A0" w:firstRow="1" w:lastRow="0" w:firstColumn="1" w:lastColumn="0" w:noHBand="0" w:noVBand="1"/>
      </w:tblPr>
      <w:tblGrid>
        <w:gridCol w:w="2040"/>
        <w:gridCol w:w="7605"/>
      </w:tblGrid>
      <w:tr w:rsidR="000708E1" w:rsidRPr="000708E1" w:rsidTr="00754A59">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proofErr w:type="gramStart"/>
            <w:r w:rsidRPr="000708E1">
              <w:rPr>
                <w:rFonts w:ascii="Liberation Serif" w:eastAsia="Liberation Serif" w:hAnsi="Liberation Serif" w:cs="Liberation Serif"/>
                <w:kern w:val="3"/>
                <w:sz w:val="24"/>
                <w:lang w:eastAsia="hu-HU"/>
              </w:rPr>
              <w:t>szerz</w:t>
            </w:r>
            <w:r w:rsidRPr="000708E1">
              <w:rPr>
                <w:rFonts w:ascii="Calibri" w:eastAsia="Calibri" w:hAnsi="Calibri" w:cs="Calibri"/>
                <w:kern w:val="3"/>
                <w:sz w:val="24"/>
                <w:lang w:eastAsia="hu-HU"/>
              </w:rPr>
              <w:t>ő(</w:t>
            </w:r>
            <w:proofErr w:type="gramEnd"/>
            <w:r w:rsidRPr="000708E1">
              <w:rPr>
                <w:rFonts w:ascii="Calibri" w:eastAsia="Calibri" w:hAnsi="Calibri" w:cs="Calibri"/>
                <w:kern w:val="3"/>
                <w:sz w:val="24"/>
                <w:lang w:eastAsia="hu-HU"/>
              </w:rPr>
              <w:t>k)</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proofErr w:type="spellStart"/>
            <w:r>
              <w:rPr>
                <w:rFonts w:ascii="Calibri" w:eastAsiaTheme="minorEastAsia" w:hAnsi="Calibri"/>
                <w:kern w:val="3"/>
                <w:lang w:eastAsia="hu-HU"/>
              </w:rPr>
              <w:t>Annet</w:t>
            </w:r>
            <w:proofErr w:type="spellEnd"/>
            <w:r>
              <w:rPr>
                <w:rFonts w:ascii="Calibri" w:eastAsiaTheme="minorEastAsia" w:hAnsi="Calibri"/>
                <w:kern w:val="3"/>
                <w:lang w:eastAsia="hu-HU"/>
              </w:rPr>
              <w:t xml:space="preserve"> </w:t>
            </w:r>
            <w:proofErr w:type="spellStart"/>
            <w:r>
              <w:rPr>
                <w:rFonts w:ascii="Calibri" w:eastAsiaTheme="minorEastAsia" w:hAnsi="Calibri"/>
                <w:kern w:val="3"/>
                <w:lang w:eastAsia="hu-HU"/>
              </w:rPr>
              <w:t>Huizing</w:t>
            </w:r>
            <w:proofErr w:type="spellEnd"/>
          </w:p>
        </w:tc>
      </w:tr>
      <w:tr w:rsidR="000708E1" w:rsidRPr="000708E1" w:rsidTr="00754A59">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cím</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Pr>
                <w:rFonts w:ascii="Calibri" w:eastAsiaTheme="minorEastAsia" w:hAnsi="Calibri"/>
                <w:kern w:val="3"/>
                <w:lang w:eastAsia="hu-HU"/>
              </w:rPr>
              <w:t>Hogyan írtam véletlenül egy könyvet?</w:t>
            </w:r>
          </w:p>
        </w:tc>
      </w:tr>
      <w:tr w:rsidR="000708E1" w:rsidRPr="000708E1" w:rsidTr="00754A59">
        <w:trPr>
          <w:trHeight w:val="270"/>
        </w:trPr>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évfolyam</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Pr>
                <w:rFonts w:ascii="Calibri" w:eastAsiaTheme="minorEastAsia" w:hAnsi="Calibri"/>
                <w:kern w:val="3"/>
                <w:lang w:eastAsia="hu-HU"/>
              </w:rPr>
              <w:t>7.</w:t>
            </w:r>
          </w:p>
        </w:tc>
      </w:tr>
      <w:tr w:rsidR="000708E1" w:rsidRPr="000708E1" w:rsidTr="00754A59">
        <w:trPr>
          <w:trHeight w:val="255"/>
        </w:trPr>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tantárgy</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Pr>
                <w:rFonts w:ascii="Calibri" w:eastAsiaTheme="minorEastAsia" w:hAnsi="Calibri"/>
                <w:kern w:val="3"/>
                <w:lang w:eastAsia="hu-HU"/>
              </w:rPr>
              <w:t>magyar nyelv és irodalom</w:t>
            </w:r>
          </w:p>
        </w:tc>
      </w:tr>
      <w:tr w:rsidR="000708E1" w:rsidRPr="000708E1" w:rsidTr="00754A59">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Tanár (+ iskola)</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proofErr w:type="spellStart"/>
            <w:r>
              <w:rPr>
                <w:rFonts w:ascii="Calibri" w:eastAsiaTheme="minorEastAsia" w:hAnsi="Calibri"/>
                <w:kern w:val="3"/>
                <w:lang w:eastAsia="hu-HU"/>
              </w:rPr>
              <w:t>Vinczellér</w:t>
            </w:r>
            <w:proofErr w:type="spellEnd"/>
            <w:r>
              <w:rPr>
                <w:rFonts w:ascii="Calibri" w:eastAsiaTheme="minorEastAsia" w:hAnsi="Calibri"/>
                <w:kern w:val="3"/>
                <w:lang w:eastAsia="hu-HU"/>
              </w:rPr>
              <w:t xml:space="preserve"> Katalin (Veres Pálné Gimnázium)</w:t>
            </w:r>
          </w:p>
        </w:tc>
      </w:tr>
      <w:tr w:rsidR="000708E1" w:rsidRPr="000708E1" w:rsidTr="00754A59">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Segédanyagok típusai</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Pr>
                <w:rFonts w:ascii="Calibri" w:eastAsiaTheme="minorEastAsia" w:hAnsi="Calibri"/>
                <w:kern w:val="3"/>
                <w:lang w:eastAsia="hu-HU"/>
              </w:rPr>
              <w:t>miniesszé</w:t>
            </w:r>
          </w:p>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Pr>
                <w:rFonts w:ascii="Calibri" w:eastAsiaTheme="minorEastAsia" w:hAnsi="Calibri"/>
                <w:kern w:val="3"/>
                <w:lang w:eastAsia="hu-HU"/>
              </w:rPr>
              <w:t>feladatok</w:t>
            </w:r>
          </w:p>
        </w:tc>
      </w:tr>
      <w:tr w:rsidR="000708E1" w:rsidRPr="000708E1" w:rsidTr="00754A59">
        <w:trPr>
          <w:trHeight w:val="270"/>
        </w:trPr>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 xml:space="preserve">Kapcsolódó </w:t>
            </w:r>
            <w:proofErr w:type="gramStart"/>
            <w:r w:rsidRPr="000708E1">
              <w:rPr>
                <w:rFonts w:ascii="Liberation Serif" w:eastAsia="Liberation Serif" w:hAnsi="Liberation Serif" w:cs="Liberation Serif"/>
                <w:kern w:val="3"/>
                <w:sz w:val="24"/>
                <w:lang w:eastAsia="hu-HU"/>
              </w:rPr>
              <w:t>linkek</w:t>
            </w:r>
            <w:proofErr w:type="gramEnd"/>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Default="004A423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hyperlink r:id="rId5" w:history="1">
              <w:r w:rsidR="000708E1" w:rsidRPr="006B63C6">
                <w:rPr>
                  <w:rStyle w:val="Hiperhivatkozs"/>
                  <w:rFonts w:ascii="Calibri" w:eastAsiaTheme="minorEastAsia" w:hAnsi="Calibri"/>
                  <w:kern w:val="3"/>
                  <w:lang w:eastAsia="hu-HU"/>
                </w:rPr>
                <w:t>https://www.prae.hu/article/10934-katinka-konyve/</w:t>
              </w:r>
            </w:hyperlink>
          </w:p>
          <w:p w:rsidR="000708E1" w:rsidRDefault="004A423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hyperlink r:id="rId6" w:history="1">
              <w:r w:rsidR="000708E1" w:rsidRPr="006B63C6">
                <w:rPr>
                  <w:rStyle w:val="Hiperhivatkozs"/>
                  <w:rFonts w:ascii="Calibri" w:eastAsiaTheme="minorEastAsia" w:hAnsi="Calibri"/>
                  <w:kern w:val="3"/>
                  <w:lang w:eastAsia="hu-HU"/>
                </w:rPr>
                <w:t>https://www.pagony.hu/hogyan-irj-regenyt-8-tipp-kezdo-iroknak</w:t>
              </w:r>
            </w:hyperlink>
          </w:p>
          <w:p w:rsidR="000708E1" w:rsidRDefault="004A423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hyperlink r:id="rId7" w:history="1">
              <w:r w:rsidR="000708E1" w:rsidRPr="006B63C6">
                <w:rPr>
                  <w:rStyle w:val="Hiperhivatkozs"/>
                  <w:rFonts w:ascii="Calibri" w:eastAsiaTheme="minorEastAsia" w:hAnsi="Calibri"/>
                  <w:kern w:val="3"/>
                  <w:lang w:eastAsia="hu-HU"/>
                </w:rPr>
                <w:t>https://www.pagony.hu/olvass-bele</w:t>
              </w:r>
            </w:hyperlink>
          </w:p>
          <w:p w:rsidR="00821AA8" w:rsidRDefault="004A423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hyperlink r:id="rId8" w:history="1">
              <w:r w:rsidR="00821AA8" w:rsidRPr="006B63C6">
                <w:rPr>
                  <w:rStyle w:val="Hiperhivatkozs"/>
                  <w:rFonts w:ascii="Calibri" w:eastAsiaTheme="minorEastAsia" w:hAnsi="Calibri"/>
                  <w:kern w:val="3"/>
                  <w:lang w:eastAsia="hu-HU"/>
                </w:rPr>
                <w:t>https://filmtett.ro/cikk/neha-magamat-sem-ertem-veletlenul-irtam-egy-konyvet-kritika</w:t>
              </w:r>
            </w:hyperlink>
          </w:p>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p>
        </w:tc>
      </w:tr>
      <w:tr w:rsidR="000708E1" w:rsidRPr="000708E1" w:rsidTr="00754A59">
        <w:tc>
          <w:tcPr>
            <w:tcW w:w="2040"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0708E1"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r w:rsidRPr="000708E1">
              <w:rPr>
                <w:rFonts w:ascii="Liberation Serif" w:eastAsia="Liberation Serif" w:hAnsi="Liberation Serif" w:cs="Liberation Serif"/>
                <w:kern w:val="3"/>
                <w:sz w:val="24"/>
                <w:lang w:eastAsia="hu-HU"/>
              </w:rPr>
              <w:t>Tantárgyi kapcsolódások</w:t>
            </w:r>
          </w:p>
        </w:tc>
        <w:tc>
          <w:tcPr>
            <w:tcW w:w="7605" w:type="dxa"/>
            <w:tcBorders>
              <w:top w:val="single" w:sz="2" w:space="0" w:color="000000"/>
              <w:left w:val="single" w:sz="2" w:space="0" w:color="000000"/>
              <w:bottom w:val="single" w:sz="2" w:space="0" w:color="000000"/>
              <w:right w:val="single" w:sz="2" w:space="0" w:color="000000"/>
            </w:tcBorders>
            <w:shd w:val="clear" w:color="auto" w:fill="FFFFFF"/>
            <w:tcMar>
              <w:left w:w="55" w:type="dxa"/>
              <w:right w:w="55" w:type="dxa"/>
            </w:tcMar>
          </w:tcPr>
          <w:p w:rsidR="000708E1" w:rsidRPr="000708E1" w:rsidRDefault="00821AA8" w:rsidP="000708E1">
            <w:pPr>
              <w:widowControl w:val="0"/>
              <w:suppressAutoHyphens/>
              <w:overflowPunct w:val="0"/>
              <w:autoSpaceDE w:val="0"/>
              <w:autoSpaceDN w:val="0"/>
              <w:spacing w:after="0" w:line="240" w:lineRule="auto"/>
              <w:textAlignment w:val="baseline"/>
              <w:rPr>
                <w:rFonts w:ascii="Calibri" w:eastAsiaTheme="minorEastAsia" w:hAnsi="Calibri"/>
                <w:kern w:val="3"/>
                <w:lang w:eastAsia="hu-HU"/>
              </w:rPr>
            </w:pPr>
            <w:proofErr w:type="gramStart"/>
            <w:r>
              <w:rPr>
                <w:rFonts w:ascii="Calibri" w:eastAsiaTheme="minorEastAsia" w:hAnsi="Calibri"/>
                <w:kern w:val="3"/>
                <w:lang w:eastAsia="hu-HU"/>
              </w:rPr>
              <w:t>etika</w:t>
            </w:r>
            <w:proofErr w:type="gramEnd"/>
            <w:r>
              <w:rPr>
                <w:rFonts w:ascii="Calibri" w:eastAsiaTheme="minorEastAsia" w:hAnsi="Calibri"/>
                <w:kern w:val="3"/>
                <w:lang w:eastAsia="hu-HU"/>
              </w:rPr>
              <w:t>, osztályfőnöki</w:t>
            </w:r>
          </w:p>
        </w:tc>
      </w:tr>
    </w:tbl>
    <w:p w:rsidR="000708E1" w:rsidRPr="000708E1" w:rsidRDefault="000708E1" w:rsidP="000708E1">
      <w:pPr>
        <w:jc w:val="center"/>
        <w:rPr>
          <w:b/>
        </w:rPr>
      </w:pPr>
    </w:p>
    <w:p w:rsidR="000708E1" w:rsidRDefault="00E95B42" w:rsidP="000708E1">
      <w:proofErr w:type="spellStart"/>
      <w:r>
        <w:t>Annet</w:t>
      </w:r>
      <w:proofErr w:type="spellEnd"/>
      <w:r>
        <w:t xml:space="preserve"> </w:t>
      </w:r>
      <w:proofErr w:type="spellStart"/>
      <w:r>
        <w:t>Huizing</w:t>
      </w:r>
      <w:proofErr w:type="spellEnd"/>
      <w:r>
        <w:t xml:space="preserve"> Hogyan írtam véletlenül egy </w:t>
      </w:r>
      <w:proofErr w:type="gramStart"/>
      <w:r>
        <w:t>könyvet című</w:t>
      </w:r>
      <w:proofErr w:type="gramEnd"/>
      <w:r>
        <w:t xml:space="preserve"> regénye 2019-ben jelent meg először magyarul. Már akkor is nagy sikert aratott, a Pagony Kiadónál</w:t>
      </w:r>
      <w:r w:rsidR="0062230F">
        <w:t xml:space="preserve"> meghirdetett,</w:t>
      </w:r>
      <w:r>
        <w:t xml:space="preserve"> a könyvhöz kapcs</w:t>
      </w:r>
      <w:r w:rsidR="00A346A3">
        <w:t>olódó kreatívírás-</w:t>
      </w:r>
      <w:r>
        <w:t>pályázat</w:t>
      </w:r>
      <w:r w:rsidR="00A346A3">
        <w:t>ra</w:t>
      </w:r>
      <w:r>
        <w:t xml:space="preserve"> több mint 150 pályázat érkezett. </w:t>
      </w:r>
    </w:p>
    <w:p w:rsidR="00E95B42" w:rsidRDefault="00E95B42" w:rsidP="000708E1">
      <w:r>
        <w:t>A 2025-ben bemutatott, a könyv alapján készült film, amely az elmúlt néhány hónapban már számos díjat elnyert, elhozta a könyv második diadalmenetét.</w:t>
      </w:r>
    </w:p>
    <w:p w:rsidR="00E95B42" w:rsidRDefault="00E95B42" w:rsidP="000708E1">
      <w:r>
        <w:t>Mi lehet ennek a népszerűségnek az oka?</w:t>
      </w:r>
    </w:p>
    <w:p w:rsidR="00E95B42" w:rsidRDefault="00E95B42" w:rsidP="000708E1">
      <w:r>
        <w:t xml:space="preserve">A rövid, könnyen olvasható regény egyes szám első személyű elbeszélője, Katinka, nagyon közvetlenül, mégis reflexíven mesél </w:t>
      </w:r>
      <w:proofErr w:type="gramStart"/>
      <w:r>
        <w:t>aktuális</w:t>
      </w:r>
      <w:proofErr w:type="gramEnd"/>
      <w:r>
        <w:t xml:space="preserve"> életszakaszáról, családi helyzetéről, emberi kapcsolatairól, kereséséről és írói ambícióiról. A történet rendhagyó abból a szempontból is, hogy itt </w:t>
      </w:r>
      <w:r w:rsidR="00A346A3">
        <w:t xml:space="preserve">nincs szó </w:t>
      </w:r>
      <w:r>
        <w:t>szembenálló felek küzdelméről</w:t>
      </w:r>
      <w:r w:rsidR="00A346A3">
        <w:t xml:space="preserve">, nem </w:t>
      </w:r>
      <w:r>
        <w:t xml:space="preserve">jó és gonosz </w:t>
      </w:r>
      <w:r w:rsidR="00723A06">
        <w:t>harca</w:t>
      </w:r>
      <w:r w:rsidR="00A346A3">
        <w:t xml:space="preserve"> alakítja a dramaturgiát</w:t>
      </w:r>
      <w:r w:rsidR="00723A06">
        <w:t>, hanem egy majdnem mindennapi család majdnem hétközna</w:t>
      </w:r>
      <w:r w:rsidR="00A346A3">
        <w:t>pi életének egy szakaszát</w:t>
      </w:r>
      <w:r w:rsidR="00723A06">
        <w:t xml:space="preserve"> meséli el a regény. Majdnem mindennapi, hiszen a család életében meghatározó, hogy a gyerekek édesanyja már tíz éve meghalt, ami, alapvetően egy, az ún. „normalitástól” eltérő helyzet. A gyerekek számára azonban mégis természetes, hiszen így nőttek fel. A történetben meghatározóan fontos annak kibontása, hogy mit jelent így élni, hogy lehet meggyászolni valakit,</w:t>
      </w:r>
      <w:r w:rsidR="0062230F">
        <w:t xml:space="preserve"> meg lehet-e egyáltalán gyászolni valakit,</w:t>
      </w:r>
      <w:r w:rsidR="00723A06">
        <w:t xml:space="preserve"> akit szinte nem is ismertünk. Az anya hiánya azonban ezzel együtt is számos kérdést vet fel a feltétel nélküli anyai szeretet, jelenlét, bizalom jelentőségével</w:t>
      </w:r>
      <w:r w:rsidR="00A346A3">
        <w:t xml:space="preserve"> és hiányával</w:t>
      </w:r>
      <w:r w:rsidR="00723A06">
        <w:t xml:space="preserve"> kapcsola</w:t>
      </w:r>
      <w:r w:rsidR="00A346A3">
        <w:t>tban. A regényből készült film e</w:t>
      </w:r>
      <w:r w:rsidR="00723A06">
        <w:t xml:space="preserve">zt a szálat mélyebben </w:t>
      </w:r>
      <w:proofErr w:type="spellStart"/>
      <w:r w:rsidR="00723A06">
        <w:t>továbbgondolja</w:t>
      </w:r>
      <w:proofErr w:type="spellEnd"/>
      <w:r w:rsidR="00723A06">
        <w:t xml:space="preserve"> és kifejti, azaz a gyász és a feldolgozás narratívája nagyobb hangsúlyt kap.</w:t>
      </w:r>
    </w:p>
    <w:p w:rsidR="00723A06" w:rsidRDefault="00723A06" w:rsidP="000708E1">
      <w:r>
        <w:t xml:space="preserve">A regény erősebben fókuszál a kislány és </w:t>
      </w:r>
      <w:proofErr w:type="spellStart"/>
      <w:r>
        <w:t>Lidwien</w:t>
      </w:r>
      <w:proofErr w:type="spellEnd"/>
      <w:r>
        <w:t xml:space="preserve">, a szomszédban lakó írónő kapcsolatára, az írás, alkotás folyamatába való beavatódásra. A </w:t>
      </w:r>
      <w:proofErr w:type="gramStart"/>
      <w:r>
        <w:t>nyelv</w:t>
      </w:r>
      <w:proofErr w:type="gramEnd"/>
      <w:r>
        <w:t xml:space="preserve"> mint médium a könyvben magától értetődően erőteljesebb szerepet kap, a nyelv általi formálódás, teremtés, a nyelvileg születő történet</w:t>
      </w:r>
      <w:r w:rsidR="00A346A3">
        <w:t xml:space="preserve"> </w:t>
      </w:r>
      <w:r>
        <w:t xml:space="preserve"> folyamata kerül előtérbe.</w:t>
      </w:r>
    </w:p>
    <w:p w:rsidR="00A346A3" w:rsidRDefault="00723A06" w:rsidP="000708E1">
      <w:r>
        <w:t xml:space="preserve">Ebben, a bizonyos szempontból rendhagyó foglalkozástervben nem a regény elemzéséhez ajánlunk szempontokat, sokkal inkább olyan, játékos feladatokat kínálunk fel, amelyek az írásra, a nyelvvel való munkára </w:t>
      </w:r>
      <w:r w:rsidR="00A346A3">
        <w:t>fókuszálnak.</w:t>
      </w:r>
    </w:p>
    <w:p w:rsidR="000708E1" w:rsidRDefault="000708E1" w:rsidP="000708E1">
      <w:pPr>
        <w:rPr>
          <w:u w:val="single"/>
        </w:rPr>
      </w:pPr>
      <w:r>
        <w:rPr>
          <w:u w:val="single"/>
        </w:rPr>
        <w:lastRenderedPageBreak/>
        <w:t>FELADATOK</w:t>
      </w:r>
    </w:p>
    <w:p w:rsidR="000708E1" w:rsidRDefault="000708E1" w:rsidP="000708E1">
      <w:pPr>
        <w:rPr>
          <w:u w:val="single"/>
        </w:rPr>
      </w:pPr>
    </w:p>
    <w:p w:rsidR="000708E1" w:rsidRDefault="000708E1" w:rsidP="000708E1">
      <w:pPr>
        <w:pStyle w:val="Listaszerbekezds"/>
        <w:numPr>
          <w:ilvl w:val="0"/>
          <w:numId w:val="1"/>
        </w:numPr>
      </w:pPr>
      <w:r w:rsidRPr="00A346A3">
        <w:rPr>
          <w:b/>
        </w:rPr>
        <w:t>Órai vita</w:t>
      </w:r>
      <w:r>
        <w:t xml:space="preserve"> párban vagy csoportban:</w:t>
      </w:r>
    </w:p>
    <w:p w:rsidR="000708E1" w:rsidRDefault="000708E1" w:rsidP="000708E1">
      <w:pPr>
        <w:pStyle w:val="Listaszerbekezds"/>
      </w:pPr>
    </w:p>
    <w:p w:rsidR="000708E1" w:rsidRDefault="000708E1" w:rsidP="000708E1">
      <w:r>
        <w:t xml:space="preserve">Melyik tanáccsal nem értesz egyet? A </w:t>
      </w:r>
      <w:proofErr w:type="gramStart"/>
      <w:r>
        <w:t>probléma</w:t>
      </w:r>
      <w:proofErr w:type="gramEnd"/>
      <w:r>
        <w:t>felvetésnél azt is fogalmazd meg, miért nem</w:t>
      </w:r>
      <w:r w:rsidR="00A346A3">
        <w:t xml:space="preserve"> értesz egyet az állítással</w:t>
      </w:r>
      <w:r>
        <w:t xml:space="preserve">! </w:t>
      </w:r>
    </w:p>
    <w:p w:rsidR="000708E1" w:rsidRDefault="000708E1" w:rsidP="000708E1">
      <w:r>
        <w:t>Aki egyetért az állítással, érveljen a kérdéssel szemben az állítás igazsága mellett!</w:t>
      </w:r>
      <w:r w:rsidR="00E95B42">
        <w:t xml:space="preserve"> A vita párban vagy csoportban is lefolytatható.</w:t>
      </w:r>
    </w:p>
    <w:p w:rsidR="000708E1" w:rsidRDefault="000708E1" w:rsidP="000708E1">
      <w:pPr>
        <w:pStyle w:val="Listaszerbekezds"/>
        <w:numPr>
          <w:ilvl w:val="0"/>
          <w:numId w:val="2"/>
        </w:numPr>
        <w:rPr>
          <w:i/>
        </w:rPr>
      </w:pPr>
      <w:r>
        <w:rPr>
          <w:i/>
        </w:rPr>
        <w:t>Nem számít, miről ír az ember, az a fontos, hogy hogyan.</w:t>
      </w:r>
    </w:p>
    <w:p w:rsidR="000708E1" w:rsidRDefault="000708E1" w:rsidP="000708E1">
      <w:pPr>
        <w:rPr>
          <w:i/>
        </w:rPr>
      </w:pPr>
    </w:p>
    <w:p w:rsidR="000708E1" w:rsidRDefault="000708E1" w:rsidP="000708E1">
      <w:pPr>
        <w:rPr>
          <w:i/>
        </w:rPr>
      </w:pPr>
    </w:p>
    <w:p w:rsidR="000708E1" w:rsidRDefault="000708E1" w:rsidP="000708E1">
      <w:pPr>
        <w:rPr>
          <w:i/>
        </w:rPr>
      </w:pPr>
    </w:p>
    <w:p w:rsidR="00A346A3" w:rsidRDefault="00A346A3" w:rsidP="000708E1">
      <w:pPr>
        <w:rPr>
          <w:i/>
        </w:rPr>
      </w:pPr>
    </w:p>
    <w:p w:rsidR="00A346A3" w:rsidRDefault="00A346A3" w:rsidP="000708E1">
      <w:pPr>
        <w:rPr>
          <w:i/>
        </w:rPr>
      </w:pPr>
    </w:p>
    <w:p w:rsidR="00A346A3" w:rsidRDefault="00A346A3" w:rsidP="000708E1">
      <w:pPr>
        <w:rPr>
          <w:i/>
        </w:rPr>
      </w:pPr>
    </w:p>
    <w:p w:rsidR="000708E1" w:rsidRDefault="000708E1" w:rsidP="000708E1">
      <w:pPr>
        <w:pStyle w:val="Listaszerbekezds"/>
        <w:numPr>
          <w:ilvl w:val="0"/>
          <w:numId w:val="2"/>
        </w:numPr>
        <w:rPr>
          <w:i/>
        </w:rPr>
      </w:pPr>
      <w:r>
        <w:rPr>
          <w:i/>
        </w:rPr>
        <w:t xml:space="preserve">Ne mondd el, hanem mutasd meg! Ne mondd el, hogy a főhős szomorú, hanem írd le, hogyan baktat az utcán görnyedt vállakkal! Ne mondd el, hogy a főhős szétszórt, hanem </w:t>
      </w:r>
      <w:proofErr w:type="spellStart"/>
      <w:r>
        <w:rPr>
          <w:i/>
        </w:rPr>
        <w:t>felejtess</w:t>
      </w:r>
      <w:proofErr w:type="spellEnd"/>
      <w:r>
        <w:rPr>
          <w:i/>
        </w:rPr>
        <w:t xml:space="preserve"> el vele dolgokat, és intézd úgy, hogy elkéssen a találkozóiról! Írj a lyukas farmerjáról és a borzas hajáról! Meséld el, hogy egyszer zárszerelőt kellett hívnia, mert benn felejtette a kulcsot a saját lakásában!</w:t>
      </w:r>
    </w:p>
    <w:p w:rsidR="00A346A3" w:rsidRDefault="00A346A3" w:rsidP="00A346A3">
      <w:pPr>
        <w:rPr>
          <w:i/>
        </w:rPr>
      </w:pPr>
    </w:p>
    <w:p w:rsidR="00A346A3" w:rsidRDefault="00A346A3" w:rsidP="00A346A3">
      <w:pPr>
        <w:rPr>
          <w:i/>
        </w:rPr>
      </w:pPr>
    </w:p>
    <w:p w:rsidR="00A346A3" w:rsidRPr="00A346A3" w:rsidRDefault="00A346A3" w:rsidP="00A346A3">
      <w:pPr>
        <w:rPr>
          <w:i/>
        </w:rPr>
      </w:pPr>
    </w:p>
    <w:p w:rsidR="000708E1" w:rsidRDefault="000708E1" w:rsidP="000708E1">
      <w:pPr>
        <w:rPr>
          <w:i/>
        </w:rPr>
      </w:pPr>
    </w:p>
    <w:p w:rsidR="000708E1" w:rsidRDefault="000708E1" w:rsidP="000708E1">
      <w:pPr>
        <w:rPr>
          <w:i/>
        </w:rPr>
      </w:pPr>
    </w:p>
    <w:p w:rsidR="000708E1" w:rsidRDefault="000708E1" w:rsidP="000708E1">
      <w:pPr>
        <w:pStyle w:val="Listaszerbekezds"/>
        <w:numPr>
          <w:ilvl w:val="0"/>
          <w:numId w:val="2"/>
        </w:numPr>
        <w:rPr>
          <w:i/>
        </w:rPr>
      </w:pPr>
      <w:r>
        <w:rPr>
          <w:i/>
        </w:rPr>
        <w:t xml:space="preserve">Az idő fontos írói eszköz. Fel </w:t>
      </w:r>
      <w:proofErr w:type="gramStart"/>
      <w:r>
        <w:rPr>
          <w:i/>
        </w:rPr>
        <w:t>tudod</w:t>
      </w:r>
      <w:proofErr w:type="gramEnd"/>
      <w:r>
        <w:rPr>
          <w:i/>
        </w:rPr>
        <w:t xml:space="preserve"> gyorsítani vagy le tudod lassítani. Egy mondattal elintézhetsz tíz évet. De szentelhetsz tíz oldalt egyetlen csóknak, ami mindössze egy percig tart.</w:t>
      </w:r>
    </w:p>
    <w:p w:rsidR="000708E1" w:rsidRDefault="000708E1" w:rsidP="000708E1">
      <w:pPr>
        <w:rPr>
          <w:i/>
        </w:rPr>
      </w:pPr>
    </w:p>
    <w:p w:rsidR="000708E1" w:rsidRDefault="000708E1" w:rsidP="000708E1">
      <w:pPr>
        <w:rPr>
          <w:i/>
        </w:rPr>
      </w:pPr>
    </w:p>
    <w:p w:rsidR="00A346A3" w:rsidRDefault="00A346A3" w:rsidP="000708E1">
      <w:pPr>
        <w:rPr>
          <w:i/>
        </w:rPr>
      </w:pPr>
    </w:p>
    <w:p w:rsidR="000708E1" w:rsidRPr="00CA7C17" w:rsidRDefault="000708E1" w:rsidP="000708E1">
      <w:pPr>
        <w:pStyle w:val="Listaszerbekezds"/>
        <w:numPr>
          <w:ilvl w:val="0"/>
          <w:numId w:val="2"/>
        </w:numPr>
        <w:rPr>
          <w:i/>
        </w:rPr>
      </w:pPr>
      <w:r>
        <w:rPr>
          <w:i/>
        </w:rPr>
        <w:t>Íróként nemcsak azt kell kitalálnod, hogy mi az, amit leírsz, hanem azt is, hogy mit hagysz ki!</w:t>
      </w:r>
    </w:p>
    <w:p w:rsidR="000708E1" w:rsidRDefault="000708E1" w:rsidP="000708E1">
      <w:pPr>
        <w:rPr>
          <w:i/>
        </w:rPr>
      </w:pPr>
    </w:p>
    <w:p w:rsidR="000708E1" w:rsidRDefault="000708E1" w:rsidP="000708E1">
      <w:pPr>
        <w:rPr>
          <w:i/>
        </w:rPr>
      </w:pPr>
    </w:p>
    <w:p w:rsidR="000708E1" w:rsidRDefault="000708E1" w:rsidP="000708E1">
      <w:pPr>
        <w:pStyle w:val="Listaszerbekezds"/>
        <w:numPr>
          <w:ilvl w:val="0"/>
          <w:numId w:val="2"/>
        </w:numPr>
        <w:rPr>
          <w:i/>
        </w:rPr>
      </w:pPr>
      <w:r>
        <w:rPr>
          <w:i/>
        </w:rPr>
        <w:lastRenderedPageBreak/>
        <w:t>Még figyeld meg, hogy csinálják más írók!</w:t>
      </w:r>
    </w:p>
    <w:p w:rsidR="000708E1" w:rsidRDefault="000708E1" w:rsidP="000708E1">
      <w:pPr>
        <w:rPr>
          <w:i/>
        </w:rPr>
      </w:pPr>
    </w:p>
    <w:p w:rsidR="000708E1" w:rsidRDefault="000708E1" w:rsidP="000708E1">
      <w:pPr>
        <w:rPr>
          <w:i/>
        </w:rPr>
      </w:pPr>
    </w:p>
    <w:p w:rsidR="000708E1" w:rsidRDefault="000708E1" w:rsidP="000708E1">
      <w:pPr>
        <w:pStyle w:val="Listaszerbekezds"/>
        <w:numPr>
          <w:ilvl w:val="0"/>
          <w:numId w:val="2"/>
        </w:numPr>
        <w:rPr>
          <w:i/>
        </w:rPr>
      </w:pPr>
      <w:r>
        <w:rPr>
          <w:i/>
        </w:rPr>
        <w:t>Íróként meg kell tanulnod meglátni, mi zajlik a felszín alatt. Az emberek külseje mögött. A lényeg a küzdelem. A küzdelem. Ami mindenkiben megvan. Abban van a történet.</w:t>
      </w:r>
    </w:p>
    <w:p w:rsidR="000708E1" w:rsidRDefault="000708E1" w:rsidP="000708E1">
      <w:pPr>
        <w:rPr>
          <w:i/>
        </w:rPr>
      </w:pPr>
    </w:p>
    <w:p w:rsidR="000708E1" w:rsidRDefault="000708E1" w:rsidP="000708E1">
      <w:pPr>
        <w:rPr>
          <w:i/>
        </w:rPr>
      </w:pPr>
    </w:p>
    <w:p w:rsidR="000708E1" w:rsidRDefault="000708E1" w:rsidP="000708E1">
      <w:pPr>
        <w:pStyle w:val="Listaszerbekezds"/>
        <w:numPr>
          <w:ilvl w:val="0"/>
          <w:numId w:val="2"/>
        </w:numPr>
        <w:rPr>
          <w:i/>
        </w:rPr>
      </w:pPr>
      <w:proofErr w:type="spellStart"/>
      <w:r>
        <w:rPr>
          <w:i/>
        </w:rPr>
        <w:t>Kill</w:t>
      </w:r>
      <w:proofErr w:type="spellEnd"/>
      <w:r>
        <w:rPr>
          <w:i/>
        </w:rPr>
        <w:t xml:space="preserve"> </w:t>
      </w:r>
      <w:proofErr w:type="spellStart"/>
      <w:r>
        <w:rPr>
          <w:i/>
        </w:rPr>
        <w:t>your</w:t>
      </w:r>
      <w:proofErr w:type="spellEnd"/>
      <w:r>
        <w:rPr>
          <w:i/>
        </w:rPr>
        <w:t xml:space="preserve"> </w:t>
      </w:r>
      <w:proofErr w:type="spellStart"/>
      <w:r>
        <w:rPr>
          <w:i/>
        </w:rPr>
        <w:t>darlings</w:t>
      </w:r>
      <w:proofErr w:type="spellEnd"/>
      <w:r>
        <w:rPr>
          <w:i/>
        </w:rPr>
        <w:t>!</w:t>
      </w:r>
    </w:p>
    <w:p w:rsidR="00A346A3" w:rsidRDefault="00A346A3" w:rsidP="00A346A3">
      <w:pPr>
        <w:rPr>
          <w:i/>
        </w:rPr>
      </w:pPr>
    </w:p>
    <w:p w:rsidR="00A346A3" w:rsidRDefault="00A346A3" w:rsidP="00A346A3">
      <w:pPr>
        <w:rPr>
          <w:i/>
        </w:rPr>
      </w:pPr>
    </w:p>
    <w:p w:rsidR="00A346A3" w:rsidRPr="00A346A3" w:rsidRDefault="00A346A3" w:rsidP="00A346A3">
      <w:pPr>
        <w:rPr>
          <w:i/>
        </w:rPr>
      </w:pPr>
    </w:p>
    <w:p w:rsidR="000708E1" w:rsidRPr="00A346A3" w:rsidRDefault="000708E1" w:rsidP="000708E1">
      <w:pPr>
        <w:pStyle w:val="Listaszerbekezds"/>
        <w:numPr>
          <w:ilvl w:val="0"/>
          <w:numId w:val="1"/>
        </w:numPr>
        <w:rPr>
          <w:b/>
        </w:rPr>
      </w:pPr>
      <w:r w:rsidRPr="00A346A3">
        <w:rPr>
          <w:b/>
        </w:rPr>
        <w:t>Szerepjáték</w:t>
      </w:r>
    </w:p>
    <w:p w:rsidR="000708E1" w:rsidRDefault="000708E1" w:rsidP="000708E1">
      <w:proofErr w:type="gramStart"/>
      <w:r>
        <w:t>A</w:t>
      </w:r>
      <w:proofErr w:type="gramEnd"/>
      <w:r>
        <w:t>: Kezdő vagy, szeretnél híres író lenni, vannak témáid, de nem tudod, hogy kezdj bele</w:t>
      </w:r>
      <w:r w:rsidR="00A346A3">
        <w:t xml:space="preserve"> a munkába</w:t>
      </w:r>
      <w:r>
        <w:t>. Milyen kérdéseket tennél fel, ha találkoznál egy profi íróval?</w:t>
      </w:r>
    </w:p>
    <w:p w:rsidR="000708E1" w:rsidRDefault="000708E1" w:rsidP="000708E1">
      <w:r>
        <w:t>B: Híres, elismert író vagy. Válaszolj a feltett kérdésekre!</w:t>
      </w:r>
    </w:p>
    <w:p w:rsidR="000708E1" w:rsidRDefault="000708E1" w:rsidP="000708E1"/>
    <w:p w:rsidR="000708E1" w:rsidRDefault="000708E1" w:rsidP="000708E1"/>
    <w:p w:rsidR="00A346A3" w:rsidRDefault="00A346A3" w:rsidP="000708E1"/>
    <w:p w:rsidR="00A346A3" w:rsidRDefault="00A346A3" w:rsidP="000708E1"/>
    <w:p w:rsidR="00A346A3" w:rsidRDefault="00A346A3" w:rsidP="000708E1"/>
    <w:p w:rsidR="000708E1" w:rsidRPr="00A346A3" w:rsidRDefault="000708E1" w:rsidP="000708E1">
      <w:pPr>
        <w:pStyle w:val="Listaszerbekezds"/>
        <w:numPr>
          <w:ilvl w:val="0"/>
          <w:numId w:val="1"/>
        </w:numPr>
        <w:rPr>
          <w:b/>
        </w:rPr>
      </w:pPr>
      <w:r w:rsidRPr="00A346A3">
        <w:rPr>
          <w:b/>
        </w:rPr>
        <w:t xml:space="preserve">Keressünk „üres szavakat”! </w:t>
      </w:r>
    </w:p>
    <w:p w:rsidR="000708E1" w:rsidRDefault="000708E1" w:rsidP="000708E1">
      <w:pPr>
        <w:pStyle w:val="Listaszerbekezds"/>
      </w:pPr>
    </w:p>
    <w:p w:rsidR="000708E1" w:rsidRDefault="00A346A3" w:rsidP="00A346A3">
      <w:pPr>
        <w:pStyle w:val="Listaszerbekezds"/>
      </w:pPr>
      <w:r>
        <w:t>Mitől lesz üres egy szó? Mi a jelentése annak, hogy „jó”, „érdekes”, „dolog”, „izé”? És még folytatható a sor.</w:t>
      </w:r>
    </w:p>
    <w:p w:rsidR="000708E1" w:rsidRDefault="000708E1" w:rsidP="000708E1">
      <w:pPr>
        <w:pStyle w:val="Listaszerbekezds"/>
      </w:pPr>
    </w:p>
    <w:p w:rsidR="000708E1" w:rsidRDefault="000708E1" w:rsidP="000708E1">
      <w:pPr>
        <w:pStyle w:val="Listaszerbekezds"/>
      </w:pPr>
    </w:p>
    <w:p w:rsidR="000708E1" w:rsidRDefault="00A346A3" w:rsidP="000708E1">
      <w:pPr>
        <w:pStyle w:val="Listaszerbekezds"/>
      </w:pPr>
      <w:r>
        <w:t>F</w:t>
      </w:r>
      <w:r w:rsidR="000708E1">
        <w:t xml:space="preserve">eladat: Hogyan lehet ezeket az üres szavakat jelentéssel megtölteni, másként kifejezni, hogy közben a „más” ne legyen túlmagyarázó, bonyolult, </w:t>
      </w:r>
      <w:proofErr w:type="spellStart"/>
      <w:r w:rsidR="000708E1">
        <w:t>körülíró</w:t>
      </w:r>
      <w:proofErr w:type="spellEnd"/>
      <w:r w:rsidR="000708E1">
        <w:t>?</w:t>
      </w:r>
      <w:r>
        <w:t xml:space="preserve"> Ehhez fontos, hogy teremtsü</w:t>
      </w:r>
      <w:r w:rsidR="0062230F">
        <w:t>n</w:t>
      </w:r>
      <w:r>
        <w:t>k szövegkörnyezetet is egy-egy szó tartalmának kibontásához!</w:t>
      </w:r>
    </w:p>
    <w:p w:rsidR="000708E1" w:rsidRDefault="000708E1" w:rsidP="000708E1">
      <w:pPr>
        <w:pStyle w:val="Listaszerbekezds"/>
      </w:pPr>
    </w:p>
    <w:p w:rsidR="000708E1" w:rsidRDefault="000708E1" w:rsidP="000708E1">
      <w:pPr>
        <w:pStyle w:val="Listaszerbekezds"/>
      </w:pPr>
    </w:p>
    <w:p w:rsidR="00A346A3" w:rsidRPr="00A346A3" w:rsidRDefault="00A346A3" w:rsidP="000708E1">
      <w:pPr>
        <w:pStyle w:val="Listaszerbekezds"/>
        <w:rPr>
          <w:b/>
        </w:rPr>
      </w:pPr>
    </w:p>
    <w:p w:rsidR="000708E1" w:rsidRPr="00A346A3" w:rsidRDefault="000708E1" w:rsidP="000708E1">
      <w:pPr>
        <w:pStyle w:val="Listaszerbekezds"/>
        <w:numPr>
          <w:ilvl w:val="0"/>
          <w:numId w:val="1"/>
        </w:numPr>
        <w:rPr>
          <w:b/>
        </w:rPr>
      </w:pPr>
      <w:r w:rsidRPr="00A346A3">
        <w:rPr>
          <w:b/>
        </w:rPr>
        <w:t>Talált szavak gyűjtése</w:t>
      </w:r>
    </w:p>
    <w:p w:rsidR="000708E1" w:rsidRDefault="00A346A3" w:rsidP="00A346A3">
      <w:pPr>
        <w:ind w:left="360"/>
        <w:rPr>
          <w:i/>
        </w:rPr>
      </w:pPr>
      <w:r>
        <w:t xml:space="preserve">Gyakori eszköze a költőknek és íróknak, hogy </w:t>
      </w:r>
      <w:proofErr w:type="spellStart"/>
      <w:r>
        <w:t>feljegyzik</w:t>
      </w:r>
      <w:proofErr w:type="spellEnd"/>
      <w:r>
        <w:t xml:space="preserve"> azokat a szavakat, amelyeket a környezetükben hallanak, amelyek valami miatt </w:t>
      </w:r>
      <w:proofErr w:type="spellStart"/>
      <w:r>
        <w:t>meglepőek</w:t>
      </w:r>
      <w:proofErr w:type="spellEnd"/>
      <w:r>
        <w:t xml:space="preserve">, izgalmas a hangzásuk, váratlan a szövegkörnyezetben való használatuk. A regényben is szerepelnek ilyen kifejezések, például a </w:t>
      </w:r>
      <w:r>
        <w:rPr>
          <w:i/>
        </w:rPr>
        <w:t>felhőszakadás</w:t>
      </w:r>
      <w:proofErr w:type="gramStart"/>
      <w:r w:rsidR="00EE2A46">
        <w:rPr>
          <w:i/>
        </w:rPr>
        <w:t xml:space="preserve">, </w:t>
      </w:r>
      <w:r w:rsidR="00EE2A46">
        <w:t xml:space="preserve"> </w:t>
      </w:r>
      <w:r w:rsidR="002F4959">
        <w:rPr>
          <w:i/>
        </w:rPr>
        <w:t>vadkertész</w:t>
      </w:r>
      <w:proofErr w:type="gramEnd"/>
      <w:r w:rsidR="002F4959">
        <w:rPr>
          <w:i/>
        </w:rPr>
        <w:t>, kelekótya.</w:t>
      </w:r>
    </w:p>
    <w:p w:rsidR="002F4959" w:rsidRDefault="002F4959" w:rsidP="00A346A3">
      <w:pPr>
        <w:ind w:left="360"/>
      </w:pPr>
      <w:r>
        <w:lastRenderedPageBreak/>
        <w:t xml:space="preserve">Mitől lesz érdekes egy szó? </w:t>
      </w:r>
    </w:p>
    <w:p w:rsidR="002F4959" w:rsidRDefault="002F4959" w:rsidP="00A346A3">
      <w:pPr>
        <w:ind w:left="360"/>
      </w:pPr>
      <w:r>
        <w:t>Hányféleképpen használhatjuk?</w:t>
      </w:r>
    </w:p>
    <w:p w:rsidR="002F4959" w:rsidRDefault="002F4959" w:rsidP="00A346A3">
      <w:pPr>
        <w:ind w:left="360"/>
      </w:pPr>
      <w:r>
        <w:t>Hogyan lehet egy szónak új jelentést adni?</w:t>
      </w:r>
    </w:p>
    <w:p w:rsidR="000708E1" w:rsidRDefault="002F4959" w:rsidP="004A4231">
      <w:pPr>
        <w:ind w:left="360"/>
      </w:pPr>
      <w:r>
        <w:t>Ez a szógyűjté</w:t>
      </w:r>
      <w:r w:rsidR="004A4231">
        <w:t>s</w:t>
      </w:r>
      <w:r>
        <w:t xml:space="preserve"> két-három héten keresztül is folyhat</w:t>
      </w:r>
      <w:r w:rsidR="004A4231">
        <w:t>,</w:t>
      </w:r>
      <w:r>
        <w:t xml:space="preserve"> akár az osztály faliújságján is. Ha összegyűltek a szavak, nézzük végig őket, és mindenki írjon egy rövid történetet vagy leírást, amelyben minél több „talált szót” felhasznál! </w:t>
      </w:r>
    </w:p>
    <w:p w:rsidR="000708E1" w:rsidRDefault="000708E1" w:rsidP="000708E1"/>
    <w:p w:rsidR="000708E1" w:rsidRDefault="000708E1" w:rsidP="000708E1">
      <w:pPr>
        <w:pStyle w:val="Listaszerbekezds"/>
        <w:numPr>
          <w:ilvl w:val="0"/>
          <w:numId w:val="1"/>
        </w:numPr>
        <w:rPr>
          <w:b/>
        </w:rPr>
      </w:pPr>
      <w:r w:rsidRPr="002F4959">
        <w:rPr>
          <w:b/>
        </w:rPr>
        <w:t>Talált szövegből novella?</w:t>
      </w:r>
    </w:p>
    <w:p w:rsidR="002F4959" w:rsidRPr="0062230F" w:rsidRDefault="002F4959" w:rsidP="002F4959">
      <w:pPr>
        <w:rPr>
          <w:b/>
        </w:rPr>
      </w:pPr>
      <w:r w:rsidRPr="0062230F">
        <w:rPr>
          <w:b/>
        </w:rPr>
        <w:t>Örkény István: Mi mindent kell tudni</w:t>
      </w:r>
    </w:p>
    <w:p w:rsidR="002F4959" w:rsidRPr="0062230F" w:rsidRDefault="002F4959" w:rsidP="002F4959">
      <w:pPr>
        <w:rPr>
          <w:i/>
        </w:rPr>
      </w:pPr>
      <w:r w:rsidRPr="0062230F">
        <w:rPr>
          <w:i/>
        </w:rPr>
        <w:t xml:space="preserve">Érvényes két díjszabási övezet beutazására, egy órán belül, legföljebb négyszeri átszállással, a felszállóhelytől az utazás céljához vezető legrövidebb útvonalon. Átszállni csak keresztezéseknél, elágazásoknál és végállomásokon lehet, de csak olyan kocsira, melynek útvonala az előzően igénybe vett kocsik útvonalától eltér. Egy utazás során csak egy Duna-híd és minden </w:t>
      </w:r>
      <w:r w:rsidRPr="0062230F">
        <w:rPr>
          <w:i/>
        </w:rPr>
        <w:t>útvonal csak egyszer érinthető.</w:t>
      </w:r>
    </w:p>
    <w:p w:rsidR="002F4959" w:rsidRPr="0062230F" w:rsidRDefault="002F4959" w:rsidP="002F4959">
      <w:pPr>
        <w:rPr>
          <w:i/>
        </w:rPr>
      </w:pPr>
      <w:r w:rsidRPr="0062230F">
        <w:rPr>
          <w:i/>
        </w:rPr>
        <w:t>Kerülő utazás és útmegszakítás tilos!</w:t>
      </w:r>
    </w:p>
    <w:p w:rsidR="002F4959" w:rsidRDefault="002F4959" w:rsidP="002F4959">
      <w:r>
        <w:t xml:space="preserve">Örkény István híres egypercese egy talált szövegből született. Ez a talált szöveg egy átszállójegyen szerepelt, amelynek Örkény címet adott, egy novelláskötetbe </w:t>
      </w:r>
      <w:r w:rsidR="004A4231">
        <w:t xml:space="preserve">helyezte, és máris többértelmű </w:t>
      </w:r>
      <w:r>
        <w:t>irodalmi szövegként kezdett el „működni” a leírás.</w:t>
      </w:r>
    </w:p>
    <w:p w:rsidR="002F4959" w:rsidRDefault="002F4959" w:rsidP="002F4959">
      <w:r>
        <w:t xml:space="preserve">A </w:t>
      </w:r>
      <w:proofErr w:type="spellStart"/>
      <w:r>
        <w:rPr>
          <w:i/>
        </w:rPr>
        <w:t>ready</w:t>
      </w:r>
      <w:proofErr w:type="spellEnd"/>
      <w:r>
        <w:rPr>
          <w:i/>
        </w:rPr>
        <w:t xml:space="preserve"> made </w:t>
      </w:r>
      <w:r>
        <w:t>kifejezés alapvetően a XX. száz</w:t>
      </w:r>
      <w:r w:rsidR="006735A4">
        <w:t xml:space="preserve">ad képzőművészetéből származik. Marcel </w:t>
      </w:r>
      <w:proofErr w:type="spellStart"/>
      <w:r w:rsidR="006735A4">
        <w:t>Duchamp</w:t>
      </w:r>
      <w:proofErr w:type="spellEnd"/>
      <w:r w:rsidR="006735A4">
        <w:t xml:space="preserve"> egyfelől nagy felháborodást váltott ki, másfelől igen mély művészetfilozófiai diskurzust indított el </w:t>
      </w:r>
      <w:r w:rsidR="006735A4">
        <w:rPr>
          <w:i/>
        </w:rPr>
        <w:t xml:space="preserve">Forrás </w:t>
      </w:r>
      <w:r w:rsidR="006735A4">
        <w:t xml:space="preserve">című alkotásával. Hiszen az alkotás nem más, mint egy </w:t>
      </w:r>
      <w:proofErr w:type="gramStart"/>
      <w:r w:rsidR="006735A4">
        <w:t>triviális</w:t>
      </w:r>
      <w:proofErr w:type="gramEnd"/>
      <w:r w:rsidR="006735A4">
        <w:t xml:space="preserve"> tömegtermék, egy bárki által megvásárolható piszoár. </w:t>
      </w:r>
      <w:proofErr w:type="spellStart"/>
      <w:r w:rsidR="006735A4">
        <w:t>Duchamp</w:t>
      </w:r>
      <w:proofErr w:type="spellEnd"/>
      <w:r w:rsidR="006735A4">
        <w:t xml:space="preserve"> nem tett mást, mint vett egy piszoárt, és nem a rendeltetésének megfelelő módon, hanem 180 fokos szögben</w:t>
      </w:r>
      <w:r w:rsidR="004A4231">
        <w:t xml:space="preserve"> elfordítva</w:t>
      </w:r>
      <w:r w:rsidR="006735A4">
        <w:t>, egy posztamensre téve kiállította és címet adott neki. Ennek a műnek, jelenségnek a megmutatása a diákokból szinte mindig erős indulatokat, heves érzelmeket vált ki, azaz termékeny beszélgetést indíthatunk el ennek kapcsán.</w:t>
      </w:r>
    </w:p>
    <w:p w:rsidR="006735A4" w:rsidRPr="004A4231" w:rsidRDefault="006735A4" w:rsidP="002F4959">
      <w:pPr>
        <w:rPr>
          <w:b/>
        </w:rPr>
      </w:pPr>
    </w:p>
    <w:p w:rsidR="006735A4" w:rsidRPr="004A4231" w:rsidRDefault="006735A4" w:rsidP="002F4959">
      <w:pPr>
        <w:rPr>
          <w:b/>
        </w:rPr>
      </w:pPr>
      <w:r w:rsidRPr="004A4231">
        <w:rPr>
          <w:b/>
        </w:rPr>
        <w:t xml:space="preserve">És akkor mi a feladat? </w:t>
      </w:r>
    </w:p>
    <w:p w:rsidR="006735A4" w:rsidRDefault="006735A4" w:rsidP="002F4959">
      <w:r>
        <w:t xml:space="preserve">Gyűjtsenek a gyerekek olyan, a hétköznapokban bárhol megjelenő szöveget (pl.: plakát, bolti felirat, termék leírás, használati utasítás, közlekedési szabály, </w:t>
      </w:r>
      <w:proofErr w:type="spellStart"/>
      <w:r>
        <w:t>stb</w:t>
      </w:r>
      <w:proofErr w:type="spellEnd"/>
      <w:r>
        <w:t>)</w:t>
      </w:r>
      <w:r w:rsidR="00851FC0">
        <w:t xml:space="preserve"> a </w:t>
      </w:r>
      <w:proofErr w:type="spellStart"/>
      <w:r w:rsidR="00851FC0">
        <w:t>telefonukba</w:t>
      </w:r>
      <w:proofErr w:type="spellEnd"/>
      <w:r w:rsidR="0062230F">
        <w:t>, amelyeket val</w:t>
      </w:r>
      <w:r w:rsidR="004A4231">
        <w:t>ami miatt érdekesnek találnak. L</w:t>
      </w:r>
      <w:r w:rsidR="0062230F">
        <w:t>ehet, épp attól érdekes, hogy annyira hétköznapi. A feladat utolsó fázisában kell címet adni a választott szövegeknek.</w:t>
      </w:r>
    </w:p>
    <w:p w:rsidR="0062230F" w:rsidRDefault="0062230F" w:rsidP="002F4959">
      <w:r>
        <w:t>Ezt a feladatot is érdemes legalább két héttel korábban kiadni, hogy legyen idő a gyűjtésre és a címadásra. A felolvasásoknál előbb hangozzék el a szöveg és utána a cím.</w:t>
      </w:r>
      <w:bookmarkStart w:id="0" w:name="_GoBack"/>
      <w:bookmarkEnd w:id="0"/>
    </w:p>
    <w:p w:rsidR="0062230F" w:rsidRDefault="0062230F" w:rsidP="002F4959">
      <w:r>
        <w:t>A legjobbakat érdemes közösen megbeszélni, elemzeni, hogyan változott meg a címadástól a talált szöveg jelentése.</w:t>
      </w:r>
    </w:p>
    <w:p w:rsidR="0062230F" w:rsidRDefault="0062230F" w:rsidP="002F4959">
      <w:r>
        <w:t>Jó munkát, jó játékot!</w:t>
      </w:r>
    </w:p>
    <w:p w:rsidR="0062230F" w:rsidRPr="006735A4" w:rsidRDefault="0062230F" w:rsidP="002F4959"/>
    <w:p w:rsidR="002F4959" w:rsidRDefault="002F4959" w:rsidP="002F4959"/>
    <w:p w:rsidR="002F4959" w:rsidRPr="002F4959" w:rsidRDefault="002F4959" w:rsidP="002F4959"/>
    <w:p w:rsidR="008975E3" w:rsidRDefault="008975E3"/>
    <w:sectPr w:rsidR="0089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4EC"/>
    <w:multiLevelType w:val="hybridMultilevel"/>
    <w:tmpl w:val="38043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86E4EE8"/>
    <w:multiLevelType w:val="hybridMultilevel"/>
    <w:tmpl w:val="CB24B7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E1"/>
    <w:rsid w:val="000708E1"/>
    <w:rsid w:val="002F4959"/>
    <w:rsid w:val="004A4231"/>
    <w:rsid w:val="0062230F"/>
    <w:rsid w:val="006735A4"/>
    <w:rsid w:val="00723A06"/>
    <w:rsid w:val="00821AA8"/>
    <w:rsid w:val="00851FC0"/>
    <w:rsid w:val="008975E3"/>
    <w:rsid w:val="00A346A3"/>
    <w:rsid w:val="00E95B42"/>
    <w:rsid w:val="00EE2A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6671"/>
  <w15:chartTrackingRefBased/>
  <w15:docId w15:val="{814A145A-C57D-4D66-8F09-5E9BD2EE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08E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08E1"/>
    <w:pPr>
      <w:ind w:left="720"/>
      <w:contextualSpacing/>
    </w:pPr>
  </w:style>
  <w:style w:type="character" w:styleId="Hiperhivatkozs">
    <w:name w:val="Hyperlink"/>
    <w:basedOn w:val="Bekezdsalapbettpusa"/>
    <w:uiPriority w:val="99"/>
    <w:unhideWhenUsed/>
    <w:rsid w:val="00070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tett.ro/cikk/neha-magamat-sem-ertem-veletlenul-irtam-egy-konyvet-kritika" TargetMode="External"/><Relationship Id="rId3" Type="http://schemas.openxmlformats.org/officeDocument/2006/relationships/settings" Target="settings.xml"/><Relationship Id="rId7" Type="http://schemas.openxmlformats.org/officeDocument/2006/relationships/hyperlink" Target="https://www.pagony.hu/olvass-b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gony.hu/hogyan-irj-regenyt-8-tipp-kezdo-iroknak" TargetMode="External"/><Relationship Id="rId5" Type="http://schemas.openxmlformats.org/officeDocument/2006/relationships/hyperlink" Target="https://www.prae.hu/article/10934-katinka-kony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6714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Tanár</dc:creator>
  <cp:keywords/>
  <dc:description/>
  <cp:lastModifiedBy>user</cp:lastModifiedBy>
  <cp:revision>2</cp:revision>
  <dcterms:created xsi:type="dcterms:W3CDTF">2025-05-13T09:15:00Z</dcterms:created>
  <dcterms:modified xsi:type="dcterms:W3CDTF">2025-05-13T09:15:00Z</dcterms:modified>
</cp:coreProperties>
</file>