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uppressAutoHyphens w:val="true"/>
        <w:spacing w:lineRule="exact" w:line="240" w:before="0" w:after="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Foglalkozásterv Mészöly Ágnes Szabadlábon (2016) </w:t>
      </w:r>
    </w:p>
    <w:p>
      <w:pPr>
        <w:pStyle w:val="Normal"/>
        <w:suppressAutoHyphens w:val="true"/>
        <w:spacing w:lineRule="exact" w:line="240" w:before="0" w:after="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című regényének 4 órában való feldolgozásához</w:t>
      </w:r>
    </w:p>
    <w:p>
      <w:pPr>
        <w:pStyle w:val="Normal"/>
        <w:suppressAutoHyphens w:val="true"/>
        <w:spacing w:lineRule="exact" w:line="240" w:before="0" w:after="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(Ez a foglalkozá</w:t>
      </w:r>
      <w:r>
        <w:rPr>
          <w:rFonts w:eastAsia="Times New Roman" w:cs="Times New Roman" w:ascii="Times New Roman" w:hAnsi="Times New Roman"/>
          <w:color w:val="00000A"/>
          <w:spacing w:val="0"/>
          <w:sz w:val="28"/>
          <w:shd w:fill="FFFFFF" w:val="clear"/>
        </w:rPr>
        <w:t>s</w:t>
      </w:r>
      <w:r>
        <w:rPr>
          <w:rFonts w:eastAsia="Times New Roman" w:cs="Times New Roman" w:ascii="Times New Roman" w:hAnsi="Times New Roman"/>
          <w:color w:val="00000A"/>
          <w:spacing w:val="0"/>
          <w:sz w:val="28"/>
          <w:shd w:fill="FFFFFF" w:val="clear"/>
        </w:rPr>
        <w:t>terv A Fausttól a Sz</w:t>
      </w:r>
      <w:r>
        <w:rPr>
          <w:rFonts w:eastAsia="Times New Roman" w:cs="Times New Roman" w:ascii="Times New Roman" w:hAnsi="Times New Roman"/>
          <w:color w:val="00000A"/>
          <w:spacing w:val="0"/>
          <w:sz w:val="28"/>
          <w:shd w:fill="FFFFFF" w:val="clear"/>
        </w:rPr>
        <w:t>í</w:t>
      </w:r>
      <w:r>
        <w:rPr>
          <w:rFonts w:eastAsia="Times New Roman" w:cs="Times New Roman" w:ascii="Times New Roman" w:hAnsi="Times New Roman"/>
          <w:color w:val="00000A"/>
          <w:spacing w:val="0"/>
          <w:sz w:val="28"/>
          <w:shd w:fill="FFFFFF" w:val="clear"/>
        </w:rPr>
        <w:t>vlapátig c</w:t>
      </w:r>
      <w:r>
        <w:rPr>
          <w:rFonts w:eastAsia="Times New Roman" w:cs="Times New Roman" w:ascii="Times New Roman" w:hAnsi="Times New Roman"/>
          <w:color w:val="00000A"/>
          <w:spacing w:val="0"/>
          <w:sz w:val="28"/>
          <w:shd w:fill="FFFFFF" w:val="clear"/>
        </w:rPr>
        <w:t>í</w:t>
      </w:r>
      <w:r>
        <w:rPr>
          <w:rFonts w:eastAsia="Times New Roman" w:cs="Times New Roman" w:ascii="Times New Roman" w:hAnsi="Times New Roman"/>
          <w:color w:val="00000A"/>
          <w:spacing w:val="0"/>
          <w:sz w:val="28"/>
          <w:shd w:fill="FFFFFF" w:val="clear"/>
        </w:rPr>
        <w:t xml:space="preserve">mű tanulmánykötetben is megtalálható. </w:t>
      </w:r>
      <w:hyperlink r:id="rId2">
        <w:r>
          <w:rPr>
            <w:rStyle w:val="Internethivatkozs"/>
            <w:rFonts w:eastAsia="Times New Roman" w:cs="Times New Roman" w:ascii="Times New Roman" w:hAnsi="Times New Roman"/>
            <w:color w:val="0000FF"/>
            <w:spacing w:val="0"/>
            <w:sz w:val="28"/>
            <w:u w:val="single"/>
            <w:shd w:fill="FFFFFF" w:val="clear"/>
          </w:rPr>
          <w:t>https://www.pagony.hu/a-fausttol-a-szivlapatig-kortars-konyvek-a-kozepiskolaban</w:t>
        </w:r>
      </w:hyperlink>
      <w:r>
        <w:rPr>
          <w:rFonts w:eastAsia="Times New Roman" w:cs="Times New Roman" w:ascii="Times New Roman" w:hAnsi="Times New Roman"/>
          <w:color w:val="00000A"/>
          <w:spacing w:val="0"/>
          <w:sz w:val="28"/>
          <w:shd w:fill="FFFFFF" w:val="clear"/>
        </w:rPr>
        <w:t xml:space="preserve">    </w:t>
      </w:r>
    </w:p>
    <w:p>
      <w:pPr>
        <w:pStyle w:val="Normal"/>
        <w:suppressAutoHyphens w:val="true"/>
        <w:spacing w:lineRule="exact" w:line="276" w:before="0" w:after="20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w:t>
      </w:r>
      <w:r>
        <w:rPr>
          <w:rFonts w:eastAsia="Times New Roman" w:cs="Times New Roman" w:ascii="Times New Roman" w:hAnsi="Times New Roman"/>
          <w:color w:val="00000A"/>
          <w:spacing w:val="0"/>
          <w:sz w:val="28"/>
          <w:shd w:fill="FFFFFF" w:val="clear"/>
        </w:rPr>
        <w:t>í</w:t>
      </w:r>
      <w:r>
        <w:rPr>
          <w:rFonts w:eastAsia="Times New Roman" w:cs="Times New Roman" w:ascii="Times New Roman" w:hAnsi="Times New Roman"/>
          <w:color w:val="00000A"/>
          <w:spacing w:val="0"/>
          <w:sz w:val="28"/>
          <w:shd w:fill="FFFFFF" w:val="clear"/>
        </w:rPr>
        <w:t>tási segédanya</w:t>
      </w:r>
      <w:r>
        <w:rPr>
          <w:rFonts w:eastAsia="Times New Roman" w:cs="Times New Roman" w:ascii="Times New Roman" w:hAnsi="Times New Roman"/>
          <w:color w:val="00000A"/>
          <w:spacing w:val="0"/>
          <w:sz w:val="28"/>
          <w:shd w:fill="FFFFFF" w:val="clear"/>
        </w:rPr>
        <w:t>g</w:t>
      </w:r>
      <w:r>
        <w:rPr>
          <w:rFonts w:eastAsia="Times New Roman" w:cs="Times New Roman" w:ascii="Times New Roman" w:hAnsi="Times New Roman"/>
          <w:color w:val="00000A"/>
          <w:spacing w:val="0"/>
          <w:sz w:val="28"/>
          <w:shd w:fill="FFFFFF" w:val="clear"/>
        </w:rPr>
        <w:t>ként önmagában is jól használható, de a kötetben szerepel mellette egy esszé is, amely még inkább elmély</w:t>
      </w:r>
      <w:r>
        <w:rPr>
          <w:rFonts w:eastAsia="Times New Roman" w:cs="Times New Roman" w:ascii="Times New Roman" w:hAnsi="Times New Roman"/>
          <w:color w:val="00000A"/>
          <w:spacing w:val="0"/>
          <w:sz w:val="28"/>
          <w:shd w:fill="FFFFFF" w:val="clear"/>
        </w:rPr>
        <w:t>í</w:t>
      </w:r>
      <w:r>
        <w:rPr>
          <w:rFonts w:eastAsia="Times New Roman" w:cs="Times New Roman" w:ascii="Times New Roman" w:hAnsi="Times New Roman"/>
          <w:color w:val="00000A"/>
          <w:spacing w:val="0"/>
          <w:sz w:val="28"/>
          <w:shd w:fill="FFFFFF" w:val="clear"/>
        </w:rPr>
        <w:t>theti a regény feldolgozását.)</w:t>
      </w:r>
    </w:p>
    <w:p>
      <w:pPr>
        <w:pStyle w:val="Normal"/>
        <w:suppressAutoHyphens w:val="true"/>
        <w:spacing w:lineRule="exact" w:line="240" w:before="0" w:after="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tbl>
      <w:tblPr>
        <w:jc w:val="left"/>
        <w:tblInd w:w="-31" w:type="dxa"/>
        <w:tblBorders>
          <w:top w:val="single" w:sz="2" w:space="0" w:color="000001"/>
          <w:left w:val="single" w:sz="2" w:space="0" w:color="000001"/>
          <w:bottom w:val="single" w:sz="2" w:space="0" w:color="000001"/>
          <w:insideH w:val="single" w:sz="2" w:space="0" w:color="000001"/>
          <w:right w:val="single" w:sz="6" w:space="0" w:color="000001"/>
          <w:insideV w:val="single" w:sz="6" w:space="0" w:color="000001"/>
        </w:tblBorders>
        <w:tblCellMar>
          <w:top w:w="0" w:type="dxa"/>
          <w:left w:w="21" w:type="dxa"/>
          <w:bottom w:w="0" w:type="dxa"/>
          <w:right w:w="24" w:type="dxa"/>
        </w:tblCellMar>
      </w:tblPr>
      <w:tblGrid>
        <w:gridCol w:w="2037"/>
        <w:gridCol w:w="7606"/>
      </w:tblGrid>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Szerző </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Mészöly Ágnes</w:t>
            </w:r>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cím</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Szabadlábon</w:t>
            </w:r>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évfolyam</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9-10. </w:t>
            </w:r>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tantárgy</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Magyar irodalom</w:t>
            </w:r>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Tanár (+ iskola)</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Vinczellér Katalin (Veres Pálné Gimnázium)</w:t>
            </w:r>
          </w:p>
        </w:tc>
      </w:tr>
      <w:tr>
        <w:trPr>
          <w:trHeight w:val="900"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Segédanyagok típusai</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Bevezető miniesszé</w:t>
            </w:r>
          </w:p>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óraterv, mozgóképes anyagok</w:t>
            </w:r>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Kapcsolódó linkek</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Style w:val="Internethivatkozs"/>
                <w:rFonts w:eastAsia="Times New Roman" w:cs="Times New Roman" w:ascii="Times New Roman" w:hAnsi="Times New Roman"/>
                <w:color w:val="0000FF"/>
                <w:spacing w:val="0"/>
                <w:sz w:val="28"/>
                <w:u w:val="single"/>
                <w:shd w:fill="FFFFFF" w:val="clear"/>
              </w:rPr>
            </w:pPr>
            <w:hyperlink r:id="rId3">
              <w:r>
                <w:rPr>
                  <w:rStyle w:val="Internethivatkozs"/>
                  <w:rFonts w:eastAsia="Times New Roman" w:cs="Times New Roman" w:ascii="Times New Roman" w:hAnsi="Times New Roman"/>
                  <w:color w:val="0000FF"/>
                  <w:spacing w:val="0"/>
                  <w:sz w:val="28"/>
                  <w:u w:val="single"/>
                  <w:shd w:fill="FFFFFF" w:val="clear"/>
                </w:rPr>
                <w:t>https://konyvutca.blogspot.com/2017/04/meszoly-agnes-szabadlabon.html</w:t>
              </w:r>
            </w:hyperlink>
          </w:p>
          <w:p>
            <w:pPr>
              <w:pStyle w:val="Normal"/>
              <w:suppressLineNumbers/>
              <w:suppressAutoHyphens w:val="true"/>
              <w:spacing w:lineRule="exact" w:line="259" w:before="0" w:after="160"/>
              <w:ind w:left="0" w:right="0" w:hanging="0"/>
              <w:jc w:val="left"/>
              <w:rPr>
                <w:rStyle w:val="Internethivatkozs"/>
                <w:rFonts w:eastAsia="Times New Roman" w:cs="Times New Roman" w:ascii="Times New Roman" w:hAnsi="Times New Roman"/>
                <w:color w:val="0000FF"/>
                <w:spacing w:val="0"/>
                <w:sz w:val="28"/>
                <w:u w:val="single"/>
                <w:shd w:fill="FFFFFF" w:val="clear"/>
              </w:rPr>
            </w:pPr>
            <w:hyperlink r:id="rId4">
              <w:r>
                <w:rPr>
                  <w:rStyle w:val="Internethivatkozs"/>
                  <w:rFonts w:eastAsia="Times New Roman" w:cs="Times New Roman" w:ascii="Times New Roman" w:hAnsi="Times New Roman"/>
                  <w:color w:val="0000FF"/>
                  <w:spacing w:val="0"/>
                  <w:sz w:val="28"/>
                  <w:u w:val="single"/>
                  <w:shd w:fill="FFFFFF" w:val="clear"/>
                </w:rPr>
                <w:t>https://www.pagony.hu/mikor-elgurulnak-a-kerekek</w:t>
              </w:r>
            </w:hyperlink>
          </w:p>
          <w:p>
            <w:pPr>
              <w:pStyle w:val="Normal"/>
              <w:suppressLineNumbers/>
              <w:suppressAutoHyphens w:val="true"/>
              <w:spacing w:lineRule="exact" w:line="259" w:before="0" w:after="160"/>
              <w:ind w:left="0" w:right="0" w:hanging="0"/>
              <w:jc w:val="left"/>
              <w:rPr>
                <w:rStyle w:val="Internethivatkozs"/>
                <w:rFonts w:eastAsia="Times New Roman" w:cs="Times New Roman" w:ascii="Times New Roman" w:hAnsi="Times New Roman"/>
                <w:color w:val="0000FF"/>
                <w:spacing w:val="0"/>
                <w:sz w:val="28"/>
                <w:u w:val="single"/>
                <w:shd w:fill="FFFFFF" w:val="clear"/>
              </w:rPr>
            </w:pPr>
            <w:hyperlink r:id="rId5">
              <w:r>
                <w:rPr>
                  <w:rStyle w:val="Internethivatkozs"/>
                  <w:rFonts w:eastAsia="Times New Roman" w:cs="Times New Roman" w:ascii="Times New Roman" w:hAnsi="Times New Roman"/>
                  <w:color w:val="0000FF"/>
                  <w:spacing w:val="0"/>
                  <w:sz w:val="28"/>
                  <w:u w:val="single"/>
                  <w:shd w:fill="FFFFFF" w:val="clear"/>
                </w:rPr>
                <w:t>https://egypercek.blog.hu/2017/07/24/meszoly_agnes_szabadlabon_653</w:t>
              </w:r>
            </w:hyperlink>
          </w:p>
          <w:p>
            <w:pPr>
              <w:pStyle w:val="Normal"/>
              <w:suppressLineNumbers/>
              <w:suppressAutoHyphens w:val="true"/>
              <w:spacing w:lineRule="exact" w:line="259" w:before="0" w:after="160"/>
              <w:ind w:left="0" w:right="0" w:hanging="0"/>
              <w:jc w:val="left"/>
              <w:rPr>
                <w:rStyle w:val="Internethivatkozs"/>
                <w:rFonts w:eastAsia="Times New Roman" w:cs="Times New Roman" w:ascii="Times New Roman" w:hAnsi="Times New Roman"/>
                <w:color w:val="0000FF"/>
                <w:spacing w:val="0"/>
                <w:sz w:val="28"/>
                <w:u w:val="single"/>
                <w:shd w:fill="FFFFFF" w:val="clear"/>
              </w:rPr>
            </w:pPr>
            <w:r>
              <w:fldChar w:fldCharType="begin"/>
            </w:r>
            <w:r>
              <w:instrText> HYPERLINK "https://lapozz.wordpress.com/2017/07/02/ujabb-kedvenc-magyar-irot-avattam/" \l "more-4091"</w:instrText>
            </w:r>
            <w:r>
              <w:fldChar w:fldCharType="separate"/>
            </w:r>
            <w:r>
              <w:rPr>
                <w:rStyle w:val="Internethivatkozs"/>
                <w:rFonts w:eastAsia="Times New Roman" w:cs="Times New Roman" w:ascii="Times New Roman" w:hAnsi="Times New Roman"/>
                <w:color w:val="0000FF"/>
                <w:spacing w:val="0"/>
                <w:sz w:val="28"/>
                <w:u w:val="single"/>
                <w:shd w:fill="FFFFFF" w:val="clear"/>
              </w:rPr>
              <w:t>https://lapozz.wordpress.com/2017/07/02/ujabb-kedvenc-magyar-irot-avattam/#more-4091</w:t>
            </w:r>
            <w:r>
              <w:fldChar w:fldCharType="end"/>
            </w:r>
          </w:p>
          <w:p>
            <w:pPr>
              <w:pStyle w:val="Normal"/>
              <w:suppressLineNumbers/>
              <w:suppressAutoHyphens w:val="true"/>
              <w:spacing w:lineRule="exact" w:line="259" w:before="0" w:after="160"/>
              <w:ind w:left="0" w:right="0" w:hanging="0"/>
              <w:jc w:val="left"/>
              <w:rPr>
                <w:rStyle w:val="Internethivatkozs"/>
                <w:rFonts w:eastAsia="Times New Roman" w:cs="Times New Roman" w:ascii="Times New Roman" w:hAnsi="Times New Roman"/>
                <w:color w:val="0000FF"/>
                <w:spacing w:val="0"/>
                <w:sz w:val="28"/>
                <w:u w:val="single"/>
                <w:shd w:fill="FFFFFF" w:val="clear"/>
              </w:rPr>
            </w:pPr>
            <w:hyperlink r:id="rId6">
              <w:r>
                <w:rPr>
                  <w:rStyle w:val="Internethivatkozs"/>
                  <w:rFonts w:eastAsia="Times New Roman" w:cs="Times New Roman" w:ascii="Times New Roman" w:hAnsi="Times New Roman"/>
                  <w:color w:val="0000FF"/>
                  <w:spacing w:val="0"/>
                  <w:sz w:val="28"/>
                  <w:u w:val="single"/>
                  <w:shd w:fill="FFFFFF" w:val="clear"/>
                </w:rPr>
                <w:t>https://www.youtube.com/watch?v=BkDVEiv7qmI</w:t>
              </w:r>
            </w:hyperlink>
          </w:p>
        </w:tc>
      </w:tr>
      <w:tr>
        <w:trPr>
          <w:trHeight w:val="1" w:hRule="atLeast"/>
          <w:cantSplit w:val="false"/>
        </w:trPr>
        <w:tc>
          <w:tcPr>
            <w:tcW w:w="2037" w:type="dxa"/>
            <w:tcBorders>
              <w:top w:val="single" w:sz="2" w:space="0" w:color="000001"/>
              <w:left w:val="single" w:sz="2" w:space="0" w:color="000001"/>
              <w:bottom w:val="single" w:sz="2" w:space="0" w:color="000001"/>
              <w:insideH w:val="single" w:sz="2" w:space="0" w:color="000001"/>
              <w:right w:val="single" w:sz="6" w:space="0" w:color="000001"/>
              <w:insideV w:val="single" w:sz="6"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Tantárgyi kapcsolódások</w:t>
            </w:r>
          </w:p>
        </w:tc>
        <w:tc>
          <w:tcPr>
            <w:tcW w:w="760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21" w:type="dxa"/>
            </w:tcMar>
          </w:tcPr>
          <w:p>
            <w:pPr>
              <w:pStyle w:val="Normal"/>
              <w:suppressLineNumbers/>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Osztályfőnöki, etika</w:t>
            </w:r>
          </w:p>
        </w:tc>
      </w:tr>
    </w:tbl>
    <w:p>
      <w:pPr>
        <w:pStyle w:val="Normal"/>
        <w:suppressAutoHyphens w:val="true"/>
        <w:spacing w:lineRule="exact" w:line="240" w:before="0" w:after="0"/>
        <w:ind w:left="0" w:right="0" w:hanging="0"/>
        <w:jc w:val="center"/>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40" w:before="0" w:after="0"/>
        <w:ind w:left="0" w:right="0" w:hanging="0"/>
        <w:jc w:val="center"/>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40" w:before="0" w:after="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uppressAutoHyphens w:val="true"/>
        <w:spacing w:lineRule="exact" w:line="240"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Az ifjúsági irodalom középiskolai oktatásban való megjelenése általában igen szélsőséges érzelmeket vált ki. A kisebbségben lévő „szélsőség” a kortárs populáris és ifjúsági irodalomban látja az olvasónak való megtartás szinte egyetlen lehetőségét. A másik, a többségi „szélsőség” azonban a művek átlagosan és sommásan alacsonynak tartott esztétikai minősége miatt messziről elkerüli a kortárs ifjúsági irodalmat a közoktatásban. De szerencsére Horatius azért még a legtöbb középiskolában felbukkan, és ha megszívleljük az ő aurea mediocritasra vonatkozó tanácsát, talán ebben a vitában is találunk kiegyensúlyozott középutat.</w:t>
      </w:r>
    </w:p>
    <w:p>
      <w:pPr>
        <w:pStyle w:val="Normal"/>
        <w:suppressAutoHyphens w:val="true"/>
        <w:spacing w:lineRule="exact" w:line="240"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Mészöly Ágnes Szabadlábon című ifjúsági regénye tökéletes középút. Egyfelől a kortárs világban, kamasz szereplőkkel játszódik a története, nyelvében, kulturális közegében, hivatkozásaiban mélyen 21. századi. Másfelől az utazás alaptoposznak a műben megjelenő gazdag jelentésrétegei a regényt olyan, a kerettanterv részeit képező alapszövegekhez kapcsolják, mint az Odüsszeia, az Isteni színjáték, a Candide, vagy akár sok lírai mű vándor toposza (ld.: Dante, Goethe, Petőfi, Rimbaud. Ady, stb). </w:t>
      </w:r>
    </w:p>
    <w:p>
      <w:pPr>
        <w:pStyle w:val="Normal"/>
        <w:suppressAutoHyphens w:val="true"/>
        <w:spacing w:lineRule="exact" w:line="240"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A regény tanítását a 9. évfolyam végén vagy a 10. elején javasoljuk, amikor a sok nehéz nyelvezetű, irodalomtörténetileg távoli korban keletkezett mű/szöveg között ez a regény egy olyan kitérést jelenthet, amely mégis sok szálon kapcsolható az adott időszak tananyagához, és a diákok életkori problémáihoz is. A könyv főszereplője a diákokkal egykorú (16 éves), a történet közege saját jelenkorunk, tárgyi kultúrája, helyszínei, a világban való tájékozódást, eligazodást segítő kommunikációs eszközei a diákok hétköznapi tapasztalataival teljes átfedésben vannak. S közben egy olyan külső – belső utazástörténeten mehet végig az olvasó a szereplővel együtt, amelynek során a sok találkozás, sokféle ember és szituáció megismerése és megtapasztalása a felnőtté válás, a gyereknek a szülőtől és a szülőnek a gyerektől való leválásáról, az apakeresésről és az önmegtalálásról is szól. A sikeres elemzés természetesen visszahozható a középszintű érettségiben </w:t>
      </w:r>
      <w:r>
        <w:rPr>
          <w:rFonts w:eastAsia="Times New Roman" w:cs="Times New Roman" w:ascii="Times New Roman" w:hAnsi="Times New Roman"/>
          <w:i/>
          <w:color w:val="00000A"/>
          <w:spacing w:val="0"/>
          <w:sz w:val="28"/>
          <w:shd w:fill="FFFFFF" w:val="clear"/>
        </w:rPr>
        <w:t>Az irodalom határterületei</w:t>
      </w:r>
      <w:r>
        <w:rPr>
          <w:rFonts w:eastAsia="Times New Roman" w:cs="Times New Roman" w:ascii="Times New Roman" w:hAnsi="Times New Roman"/>
          <w:color w:val="00000A"/>
          <w:spacing w:val="0"/>
          <w:sz w:val="28"/>
          <w:shd w:fill="FFFFFF" w:val="clear"/>
        </w:rPr>
        <w:t xml:space="preserve"> témakörön belül, mint a </w:t>
      </w:r>
      <w:r>
        <w:rPr>
          <w:rFonts w:eastAsia="Times New Roman" w:cs="Times New Roman" w:ascii="Times New Roman" w:hAnsi="Times New Roman"/>
          <w:i/>
          <w:color w:val="00000A"/>
          <w:spacing w:val="0"/>
          <w:sz w:val="28"/>
          <w:shd w:fill="FFFFFF" w:val="clear"/>
        </w:rPr>
        <w:t>Népszerű vagy Ifjúsági irodalom</w:t>
      </w:r>
      <w:r>
        <w:rPr>
          <w:rFonts w:eastAsia="Times New Roman" w:cs="Times New Roman" w:ascii="Times New Roman" w:hAnsi="Times New Roman"/>
          <w:color w:val="00000A"/>
          <w:spacing w:val="0"/>
          <w:sz w:val="28"/>
          <w:shd w:fill="FFFFFF" w:val="clear"/>
        </w:rPr>
        <w:t xml:space="preserve"> tétel témája.</w:t>
      </w:r>
    </w:p>
    <w:p>
      <w:pPr>
        <w:pStyle w:val="Normal"/>
        <w:suppressAutoHyphens w:val="true"/>
        <w:spacing w:lineRule="exact" w:line="240" w:before="0" w:after="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uppressAutoHyphens w:val="true"/>
        <w:spacing w:lineRule="exact" w:line="240" w:before="0" w:after="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uppressAutoHyphens w:val="true"/>
        <w:spacing w:lineRule="exact" w:line="240" w:before="0" w:after="0"/>
        <w:ind w:left="0" w:right="0" w:hanging="0"/>
        <w:jc w:val="both"/>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numPr>
          <w:ilvl w:val="0"/>
          <w:numId w:val="1"/>
        </w:numPr>
        <w:tabs>
          <w:tab w:val="left" w:pos="720" w:leader="none"/>
        </w:tabs>
        <w:suppressAutoHyphens w:val="true"/>
        <w:spacing w:lineRule="exact" w:line="240" w:before="0" w:after="0"/>
        <w:ind w:left="720" w:right="0" w:hanging="360"/>
        <w:jc w:val="both"/>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1. óra: Ráhangolódás, a téma/műfaj felvezetése</w:t>
      </w:r>
    </w:p>
    <w:p>
      <w:pPr>
        <w:pStyle w:val="Normal"/>
        <w:suppressAutoHyphens w:val="true"/>
        <w:spacing w:lineRule="exact" w:line="259" w:before="0" w:after="16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numPr>
          <w:ilvl w:val="0"/>
          <w:numId w:val="2"/>
        </w:numPr>
        <w:suppressAutoHyphens w:val="true"/>
        <w:spacing w:lineRule="exact" w:line="259" w:before="0" w:after="16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Stanley Kubrick: 2001 </w:t>
      </w:r>
      <w:r>
        <w:rPr>
          <w:rFonts w:eastAsia="Times New Roman" w:cs="Times New Roman" w:ascii="Times New Roman" w:hAnsi="Times New Roman"/>
          <w:color w:val="00000A"/>
          <w:spacing w:val="0"/>
          <w:sz w:val="28"/>
          <w:shd w:fill="FFFFFF" w:val="clear"/>
        </w:rPr>
        <w:t>Ű</w:t>
      </w:r>
      <w:r>
        <w:rPr>
          <w:rFonts w:eastAsia="Times New Roman" w:cs="Times New Roman" w:ascii="Times New Roman" w:hAnsi="Times New Roman"/>
          <w:color w:val="00000A"/>
          <w:spacing w:val="0"/>
          <w:sz w:val="28"/>
          <w:shd w:fill="FFFFFF" w:val="clear"/>
        </w:rPr>
        <w:t xml:space="preserve">rodüsszeia (1968) - </w:t>
      </w:r>
    </w:p>
    <w:p>
      <w:pPr>
        <w:pStyle w:val="Normal"/>
        <w:numPr>
          <w:ilvl w:val="0"/>
          <w:numId w:val="2"/>
        </w:numPr>
        <w:suppressAutoHyphens w:val="true"/>
        <w:spacing w:lineRule="exact" w:line="259" w:before="0" w:after="160"/>
        <w:ind w:left="720" w:right="0" w:hanging="360"/>
        <w:jc w:val="left"/>
        <w:rPr>
          <w:rStyle w:val="Internethivatkozs"/>
          <w:rFonts w:eastAsia="Times New Roman" w:cs="Times New Roman" w:ascii="Times New Roman" w:hAnsi="Times New Roman"/>
          <w:color w:val="0000FF"/>
          <w:spacing w:val="0"/>
          <w:sz w:val="28"/>
          <w:u w:val="single"/>
          <w:shd w:fill="FFFFFF" w:val="clear"/>
        </w:rPr>
      </w:pPr>
      <w:r>
        <w:rPr>
          <w:rFonts w:eastAsia="Times New Roman" w:cs="Times New Roman" w:ascii="Times New Roman" w:hAnsi="Times New Roman"/>
          <w:color w:val="00000A"/>
          <w:spacing w:val="0"/>
          <w:sz w:val="28"/>
          <w:shd w:fill="FFFFFF" w:val="clear"/>
        </w:rPr>
        <w:t xml:space="preserve"> </w:t>
      </w:r>
      <w:hyperlink r:id="rId7">
        <w:r>
          <w:rPr>
            <w:rStyle w:val="Internethivatkozs"/>
            <w:rFonts w:eastAsia="Times New Roman" w:cs="Times New Roman" w:ascii="Times New Roman" w:hAnsi="Times New Roman"/>
            <w:color w:val="0000FF"/>
            <w:spacing w:val="0"/>
            <w:sz w:val="28"/>
            <w:u w:val="single"/>
            <w:shd w:fill="FFFFFF" w:val="clear"/>
          </w:rPr>
          <w:t>https://www.youtube.com/watch?v=OIa10HD490Q</w:t>
        </w:r>
      </w:hyperlink>
    </w:p>
    <w:p>
      <w:pPr>
        <w:pStyle w:val="Normal"/>
        <w:numPr>
          <w:ilvl w:val="0"/>
          <w:numId w:val="2"/>
        </w:numPr>
        <w:suppressAutoHyphens w:val="true"/>
        <w:spacing w:lineRule="exact" w:line="259" w:before="0" w:after="160"/>
        <w:ind w:left="720" w:right="0" w:hanging="360"/>
        <w:jc w:val="left"/>
        <w:rPr>
          <w:rStyle w:val="Internethivatkozs"/>
          <w:rFonts w:eastAsia="Times New Roman" w:cs="Times New Roman" w:ascii="Times New Roman" w:hAnsi="Times New Roman"/>
          <w:color w:val="0000FF"/>
          <w:spacing w:val="0"/>
          <w:sz w:val="28"/>
          <w:u w:val="single"/>
          <w:shd w:fill="FFFFFF" w:val="clear"/>
        </w:rPr>
      </w:pPr>
      <w:r>
        <w:rPr>
          <w:rFonts w:eastAsia="Times New Roman" w:cs="Times New Roman" w:ascii="Times New Roman" w:hAnsi="Times New Roman"/>
          <w:color w:val="00000A"/>
          <w:spacing w:val="0"/>
          <w:sz w:val="28"/>
          <w:shd w:fill="FFFFFF" w:val="clear"/>
        </w:rPr>
        <w:t xml:space="preserve">Iggy Pop: I’m a passenger:  </w:t>
      </w:r>
      <w:hyperlink r:id="rId8">
        <w:r>
          <w:rPr>
            <w:rStyle w:val="Internethivatkozs"/>
            <w:rFonts w:eastAsia="Times New Roman" w:cs="Times New Roman" w:ascii="Times New Roman" w:hAnsi="Times New Roman"/>
            <w:color w:val="0000FF"/>
            <w:spacing w:val="0"/>
            <w:sz w:val="28"/>
            <w:u w:val="single"/>
            <w:shd w:fill="FFFFFF" w:val="clear"/>
          </w:rPr>
          <w:t>https://www.youtube.com/watch?v=TlQVv4MZOBU</w:t>
        </w:r>
      </w:hyperlink>
    </w:p>
    <w:p>
      <w:pPr>
        <w:pStyle w:val="Normal"/>
        <w:suppressAutoHyphens w:val="true"/>
        <w:spacing w:lineRule="exact" w:line="259" w:before="0" w:after="160"/>
        <w:ind w:left="72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numPr>
          <w:ilvl w:val="0"/>
          <w:numId w:val="3"/>
        </w:numPr>
        <w:suppressAutoHyphens w:val="true"/>
        <w:spacing w:lineRule="exact" w:line="259" w:before="0" w:after="160"/>
        <w:ind w:left="720" w:right="0" w:hanging="36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w:t>
      </w:r>
      <w:r>
        <w:rPr>
          <w:rFonts w:eastAsia="Times New Roman" w:cs="Times New Roman" w:ascii="Times New Roman" w:hAnsi="Times New Roman"/>
          <w:i/>
          <w:color w:val="00000A"/>
          <w:spacing w:val="0"/>
          <w:sz w:val="28"/>
          <w:shd w:fill="FFFFFF" w:val="clear"/>
        </w:rPr>
        <w:t>Férfiúról szólj nékem Múzsa, ki sokfele bolygott…</w:t>
      </w:r>
    </w:p>
    <w:p>
      <w:pPr>
        <w:pStyle w:val="Normal"/>
        <w:suppressAutoHyphens w:val="true"/>
        <w:spacing w:lineRule="exact" w:line="259" w:before="0" w:after="16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s hosszan hányódott, földúlván szentfalu Tróját,</w:t>
      </w:r>
    </w:p>
    <w:p>
      <w:pPr>
        <w:pStyle w:val="Normal"/>
        <w:suppressAutoHyphens w:val="true"/>
        <w:spacing w:lineRule="exact" w:line="259" w:before="0" w:after="16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sok nép városait, s eszejárását kitanulta,</w:t>
      </w:r>
    </w:p>
    <w:p>
      <w:pPr>
        <w:pStyle w:val="Normal"/>
        <w:suppressAutoHyphens w:val="true"/>
        <w:spacing w:lineRule="exact" w:line="259" w:before="0" w:after="16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s tengeren is sok erős gyötrelmet tűrt a szivében,</w:t>
      </w:r>
    </w:p>
    <w:p>
      <w:pPr>
        <w:pStyle w:val="Normal"/>
        <w:suppressAutoHyphens w:val="true"/>
        <w:spacing w:lineRule="exact" w:line="259" w:before="0" w:after="16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menteni vágyva saját lelkét, társak hazatértét.</w:t>
      </w:r>
    </w:p>
    <w:p>
      <w:pPr>
        <w:pStyle w:val="Normal"/>
        <w:suppressAutoHyphens w:val="true"/>
        <w:spacing w:lineRule="exact" w:line="259" w:before="0" w:after="16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Csakhogy nem tarthatta meg őket, akárhogy akarta:</w:t>
      </w:r>
    </w:p>
    <w:p>
      <w:pPr>
        <w:pStyle w:val="Normal"/>
        <w:suppressAutoHyphens w:val="true"/>
        <w:spacing w:lineRule="exact" w:line="259" w:before="0" w:after="16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mert önnön buta vétkeikért odavesztek a társak,</w:t>
      </w:r>
    </w:p>
    <w:p>
      <w:pPr>
        <w:pStyle w:val="Normal"/>
        <w:suppressAutoHyphens w:val="true"/>
        <w:spacing w:lineRule="exact" w:line="259" w:before="0" w:after="16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balgák: fölfalták Hüperíón Éeliosznak</w:t>
      </w:r>
    </w:p>
    <w:p>
      <w:pPr>
        <w:pStyle w:val="Normal"/>
        <w:suppressAutoHyphens w:val="true"/>
        <w:spacing w:lineRule="exact" w:line="259" w:before="0" w:after="16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barmait, és hazatértük napját ő elorozta.</w:t>
      </w:r>
    </w:p>
    <w:p>
      <w:pPr>
        <w:pStyle w:val="Normal"/>
        <w:suppressAutoHyphens w:val="true"/>
        <w:spacing w:lineRule="exact" w:line="259" w:before="0" w:after="160"/>
        <w:ind w:left="0" w:right="0" w:hanging="0"/>
        <w:jc w:val="left"/>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Istennő, Zeusz lánya, beszélj minekünk is ezekből.”</w:t>
      </w:r>
    </w:p>
    <w:p>
      <w:pPr>
        <w:pStyle w:val="Normal"/>
        <w:numPr>
          <w:ilvl w:val="0"/>
          <w:numId w:val="4"/>
        </w:numPr>
        <w:suppressAutoHyphens w:val="true"/>
        <w:spacing w:lineRule="exact" w:line="259" w:before="0" w:after="16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Frontális beszélgetés formájában az alábbi kérdések megbeszélése, a válaszok alapján közös halmazábra készítése:</w:t>
      </w:r>
    </w:p>
    <w:p>
      <w:pPr>
        <w:pStyle w:val="Normal"/>
        <w:numPr>
          <w:ilvl w:val="0"/>
          <w:numId w:val="4"/>
        </w:numPr>
        <w:suppressAutoHyphens w:val="true"/>
        <w:spacing w:lineRule="exact" w:line="259" w:before="0" w:after="16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Mi a közös a különböző művekben?</w:t>
      </w:r>
    </w:p>
    <w:p>
      <w:pPr>
        <w:pStyle w:val="Normal"/>
        <w:numPr>
          <w:ilvl w:val="0"/>
          <w:numId w:val="4"/>
        </w:numPr>
        <w:suppressAutoHyphens w:val="true"/>
        <w:spacing w:lineRule="exact" w:line="259" w:before="0" w:after="16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Melyikben mire kerül a hangsúly?</w:t>
      </w:r>
    </w:p>
    <w:p>
      <w:pPr>
        <w:pStyle w:val="Normal"/>
        <w:numPr>
          <w:ilvl w:val="0"/>
          <w:numId w:val="4"/>
        </w:numPr>
        <w:suppressAutoHyphens w:val="true"/>
        <w:spacing w:lineRule="exact" w:line="259" w:before="0" w:after="16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Miben vannak jelentős eltérések?</w:t>
      </w:r>
    </w:p>
    <w:p>
      <w:pPr>
        <w:pStyle w:val="Normal"/>
        <w:numPr>
          <w:ilvl w:val="0"/>
          <w:numId w:val="4"/>
        </w:numPr>
        <w:suppressAutoHyphens w:val="true"/>
        <w:spacing w:lineRule="exact" w:line="259" w:before="0" w:after="16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Mennyiben a történeti kor függvényei ezek az eltérések?</w:t>
      </w:r>
    </w:p>
    <w:p>
      <w:pPr>
        <w:pStyle w:val="Normal"/>
        <w:numPr>
          <w:ilvl w:val="0"/>
          <w:numId w:val="4"/>
        </w:numPr>
        <w:suppressAutoHyphens w:val="true"/>
        <w:spacing w:lineRule="exact" w:line="259" w:before="0" w:after="16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Mennyiben következnek a műfaji különbségekből ezek az eltérések?</w:t>
      </w:r>
    </w:p>
    <w:p>
      <w:pPr>
        <w:pStyle w:val="Normal"/>
        <w:suppressAutoHyphens w:val="true"/>
        <w:spacing w:lineRule="exact" w:line="259" w:before="0" w:after="160"/>
        <w:ind w:left="72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numPr>
          <w:ilvl w:val="0"/>
          <w:numId w:val="5"/>
        </w:numPr>
        <w:suppressAutoHyphens w:val="true"/>
        <w:spacing w:lineRule="exact" w:line="259" w:before="0" w:after="160"/>
        <w:ind w:left="720" w:right="0" w:hanging="36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Pármunkás feladat: Folytasd az alábbi táblázat bal oszlopában a népmesei motívumok gyűjtését, pontosítását/felsorolását, jobb oszlopában pedig a Szabadlábon című regényből gyűjtsd ki a megfeleltethető elemeket</w:t>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tbl>
      <w:tblPr>
        <w:jc w:val="left"/>
        <w:tblInd w:w="-72"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31" w:type="dxa"/>
          <w:bottom w:w="0" w:type="dxa"/>
          <w:right w:w="36" w:type="dxa"/>
        </w:tblCellMar>
      </w:tblPr>
      <w:tblGrid>
        <w:gridCol w:w="5495"/>
        <w:gridCol w:w="3785"/>
      </w:tblGrid>
      <w:tr>
        <w:trPr>
          <w:trHeight w:val="683" w:hRule="atLeast"/>
          <w:cantSplit w:val="false"/>
        </w:trPr>
        <w:tc>
          <w:tcPr>
            <w:tcW w:w="5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Klasszikus népmesei motívumok</w:t>
            </w:r>
          </w:p>
          <w:p>
            <w:pPr>
              <w:pStyle w:val="Normal"/>
              <w:suppressAutoHyphens w:val="true"/>
              <w:spacing w:lineRule="exact" w:line="259" w:before="0" w:after="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uppressAutoHyphens w:val="true"/>
              <w:spacing w:lineRule="exact" w:line="259" w:before="0" w:after="0"/>
              <w:ind w:left="0" w:right="0" w:hanging="0"/>
              <w:jc w:val="left"/>
              <w:rPr>
                <w:spacing w:val="0"/>
              </w:rPr>
            </w:pPr>
            <w:r>
              <w:rPr>
                <w:spacing w:val="0"/>
              </w:rPr>
            </w:r>
          </w:p>
        </w:tc>
        <w:tc>
          <w:tcPr>
            <w:tcW w:w="3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Megfelelőjük a Szabadlábon című regényben</w:t>
            </w:r>
          </w:p>
        </w:tc>
      </w:tr>
      <w:tr>
        <w:trPr>
          <w:trHeight w:val="683" w:hRule="atLeast"/>
          <w:cantSplit w:val="false"/>
        </w:trPr>
        <w:tc>
          <w:tcPr>
            <w:tcW w:w="5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Főszereplő:</w:t>
            </w:r>
          </w:p>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pl.: legkisebb fiú, …</w:t>
            </w:r>
          </w:p>
          <w:p>
            <w:pPr>
              <w:pStyle w:val="Normal"/>
              <w:suppressAutoHyphens w:val="true"/>
              <w:spacing w:lineRule="exact" w:line="259" w:before="0" w:after="0"/>
              <w:ind w:left="0" w:right="0" w:hanging="0"/>
              <w:jc w:val="left"/>
              <w:rPr>
                <w:spacing w:val="0"/>
              </w:rPr>
            </w:pPr>
            <w:r>
              <w:rPr>
                <w:spacing w:val="0"/>
              </w:rPr>
            </w:r>
          </w:p>
        </w:tc>
        <w:tc>
          <w:tcPr>
            <w:tcW w:w="3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tc>
      </w:tr>
      <w:tr>
        <w:trPr>
          <w:trHeight w:val="683" w:hRule="atLeast"/>
          <w:cantSplit w:val="false"/>
        </w:trPr>
        <w:tc>
          <w:tcPr>
            <w:tcW w:w="5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Kiindulás:</w:t>
            </w:r>
          </w:p>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pl.: „Elindult szerencsét próbálni…”, …</w:t>
            </w:r>
          </w:p>
        </w:tc>
        <w:tc>
          <w:tcPr>
            <w:tcW w:w="3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tc>
      </w:tr>
      <w:tr>
        <w:trPr>
          <w:trHeight w:val="683" w:hRule="atLeast"/>
          <w:cantSplit w:val="false"/>
        </w:trPr>
        <w:tc>
          <w:tcPr>
            <w:tcW w:w="5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Varázseszközök:</w:t>
            </w:r>
          </w:p>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pl.: talizmán, …</w:t>
            </w:r>
          </w:p>
        </w:tc>
        <w:tc>
          <w:tcPr>
            <w:tcW w:w="3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tc>
      </w:tr>
      <w:tr>
        <w:trPr>
          <w:trHeight w:val="708" w:hRule="atLeast"/>
          <w:cantSplit w:val="false"/>
        </w:trPr>
        <w:tc>
          <w:tcPr>
            <w:tcW w:w="5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segítők:</w:t>
            </w:r>
          </w:p>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pl.: jótündér, ….</w:t>
            </w:r>
          </w:p>
        </w:tc>
        <w:tc>
          <w:tcPr>
            <w:tcW w:w="3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tc>
      </w:tr>
      <w:tr>
        <w:trPr>
          <w:trHeight w:val="683" w:hRule="atLeast"/>
          <w:cantSplit w:val="false"/>
        </w:trPr>
        <w:tc>
          <w:tcPr>
            <w:tcW w:w="5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hátráltatók:</w:t>
            </w:r>
          </w:p>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pl.: boszorkány,…</w:t>
            </w:r>
          </w:p>
        </w:tc>
        <w:tc>
          <w:tcPr>
            <w:tcW w:w="3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tc>
      </w:tr>
      <w:tr>
        <w:trPr>
          <w:trHeight w:val="683" w:hRule="atLeast"/>
          <w:cantSplit w:val="false"/>
        </w:trPr>
        <w:tc>
          <w:tcPr>
            <w:tcW w:w="5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próbatételek:</w:t>
            </w:r>
          </w:p>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pl.: át kell menni a szakadék fölött,…</w:t>
            </w:r>
          </w:p>
        </w:tc>
        <w:tc>
          <w:tcPr>
            <w:tcW w:w="3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tc>
      </w:tr>
      <w:tr>
        <w:trPr>
          <w:trHeight w:val="683" w:hRule="atLeast"/>
          <w:cantSplit w:val="false"/>
        </w:trPr>
        <w:tc>
          <w:tcPr>
            <w:tcW w:w="5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cél:</w:t>
            </w:r>
          </w:p>
          <w:p>
            <w:pPr>
              <w:pStyle w:val="Normal"/>
              <w:suppressAutoHyphens w:val="true"/>
              <w:spacing w:lineRule="exact" w:line="259" w:before="0" w:after="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pl.: megtalálni az elveszettnek hitt testvért, …</w:t>
            </w:r>
          </w:p>
        </w:tc>
        <w:tc>
          <w:tcPr>
            <w:tcW w:w="3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tc>
      </w:tr>
      <w:tr>
        <w:trPr>
          <w:trHeight w:val="683" w:hRule="atLeast"/>
          <w:cantSplit w:val="false"/>
        </w:trPr>
        <w:tc>
          <w:tcPr>
            <w:tcW w:w="54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tc>
        <w:tc>
          <w:tcPr>
            <w:tcW w:w="37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31" w:type="dxa"/>
            </w:tcMar>
          </w:tcPr>
          <w:p>
            <w:pPr>
              <w:pStyle w:val="Normal"/>
              <w:suppressAutoHyphens w:val="true"/>
              <w:spacing w:lineRule="exact" w:line="259" w:before="0" w:after="0"/>
              <w:ind w:left="0" w:right="0" w:hanging="0"/>
              <w:jc w:val="left"/>
              <w:rPr>
                <w:rFonts w:eastAsia="Calibri" w:cs="Calibri" w:ascii="Calibri" w:hAnsi="Calibri"/>
                <w:color w:val="00000A"/>
                <w:spacing w:val="0"/>
                <w:sz w:val="22"/>
                <w:shd w:fill="FFFFFF" w:val="clear"/>
              </w:rPr>
            </w:pPr>
            <w:r>
              <w:rPr>
                <w:rFonts w:eastAsia="Calibri" w:cs="Calibri" w:ascii="Calibri" w:hAnsi="Calibri"/>
                <w:color w:val="00000A"/>
                <w:spacing w:val="0"/>
                <w:sz w:val="22"/>
                <w:shd w:fill="FFFFFF" w:val="clear"/>
              </w:rPr>
            </w:r>
          </w:p>
        </w:tc>
      </w:tr>
    </w:tbl>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59" w:before="0" w:after="16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uppressAutoHyphens w:val="true"/>
        <w:spacing w:lineRule="exact" w:line="259" w:before="0" w:after="160"/>
        <w:ind w:left="0" w:right="0" w:hanging="0"/>
        <w:jc w:val="center"/>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numPr>
          <w:ilvl w:val="0"/>
          <w:numId w:val="6"/>
        </w:numPr>
        <w:tabs>
          <w:tab w:val="left" w:pos="720" w:leader="none"/>
        </w:tabs>
        <w:suppressAutoHyphens w:val="true"/>
        <w:spacing w:lineRule="exact" w:line="240" w:before="0" w:after="0"/>
        <w:ind w:left="720" w:right="0" w:hanging="360"/>
        <w:jc w:val="both"/>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 xml:space="preserve">2. óra: Jelentésteremtés: a regény szerkezetének vizsgálata (dramaturgia, elkezdődések, határátlépések) </w:t>
      </w:r>
    </w:p>
    <w:p>
      <w:pPr>
        <w:pStyle w:val="Normal"/>
        <w:suppressAutoHyphens w:val="true"/>
        <w:spacing w:lineRule="exact" w:line="240" w:before="0" w:after="0"/>
        <w:ind w:left="360" w:right="0" w:hanging="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Kiindulás: Hányszor kezdődik el a regény? Hol indul el igazán a cselekmény/bonyodalom? A nagyobb dramaturgiai/szerkezeti egységek közös meghatározása</w:t>
      </w:r>
    </w:p>
    <w:p>
      <w:pPr>
        <w:pStyle w:val="Normal"/>
        <w:suppressAutoHyphens w:val="true"/>
        <w:spacing w:lineRule="exact" w:line="240" w:before="0" w:after="0"/>
        <w:ind w:left="0" w:right="0" w:hanging="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Munkaforma: csoportokban való feldolgozása a regény nagyobb szerkezeti egységeinek</w:t>
      </w:r>
    </w:p>
    <w:p>
      <w:pPr>
        <w:pStyle w:val="Normal"/>
        <w:suppressAutoHyphens w:val="true"/>
        <w:spacing w:lineRule="exact" w:line="240" w:before="0" w:after="0"/>
        <w:ind w:left="0" w:right="0" w:hanging="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numPr>
          <w:ilvl w:val="0"/>
          <w:numId w:val="7"/>
        </w:numPr>
        <w:suppressAutoHyphens w:val="true"/>
        <w:spacing w:lineRule="exact" w:line="240" w:before="0" w:after="0"/>
        <w:ind w:left="705" w:right="0" w:hanging="36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 a regény első 27 fejezete: Hogyan épül fel a cselekmény? Mi jellemzi a közeget? A lineáris olvasat alapján mely helyzetek tűnnek fordulópontoknak, amelyek továbblendítik a bonyodalmat? Hogy épülnek fel, majd le egyes helyzetek?</w:t>
      </w:r>
    </w:p>
    <w:p>
      <w:pPr>
        <w:pStyle w:val="Normal"/>
        <w:numPr>
          <w:ilvl w:val="0"/>
          <w:numId w:val="7"/>
        </w:numPr>
        <w:suppressAutoHyphens w:val="true"/>
        <w:spacing w:lineRule="exact" w:line="240" w:before="0" w:after="0"/>
        <w:ind w:left="705" w:right="0" w:hanging="36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csoport: a regény első 27 fejezete: Mi a szerepe a balassagyarmati látogatásnak? Hogyan készíti elő a regény második nagy szerkezeti egységét? Milyen véletlenek segítik Dani döntését? </w:t>
      </w:r>
    </w:p>
    <w:p>
      <w:pPr>
        <w:pStyle w:val="Normal"/>
        <w:numPr>
          <w:ilvl w:val="0"/>
          <w:numId w:val="7"/>
        </w:numPr>
        <w:suppressAutoHyphens w:val="true"/>
        <w:spacing w:lineRule="exact" w:line="240" w:before="0" w:after="0"/>
        <w:ind w:left="705" w:right="0" w:hanging="36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 28. fejezet – 41. fejezet: Milyen váltásokat él át Dani? Mennyire tartjátok motiváltnak a döntéseit? Értelmezzétek a 29. fejezet utolsó bekezdését!</w:t>
      </w:r>
    </w:p>
    <w:p>
      <w:pPr>
        <w:pStyle w:val="Normal"/>
        <w:numPr>
          <w:ilvl w:val="0"/>
          <w:numId w:val="7"/>
        </w:numPr>
        <w:suppressAutoHyphens w:val="true"/>
        <w:spacing w:lineRule="exact" w:line="240" w:before="0" w:after="0"/>
        <w:ind w:left="705" w:right="0" w:hanging="36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 42. fejezet – 57. fejezet: Melyeket és miért tartjátok a legfontosabb tapasztalatoknak? (Szövegszerű és tágabb kontextusú, kulturális indoklással) Mennyire tartjátok hihetőnek a „kalandok” váltakozását, kimenetelét?</w:t>
      </w:r>
    </w:p>
    <w:p>
      <w:pPr>
        <w:pStyle w:val="Normal"/>
        <w:numPr>
          <w:ilvl w:val="0"/>
          <w:numId w:val="7"/>
        </w:numPr>
        <w:suppressAutoHyphens w:val="true"/>
        <w:spacing w:lineRule="exact" w:line="240" w:before="0" w:after="0"/>
        <w:ind w:left="705" w:right="0" w:hanging="36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 58. fejezet – 71. fejezet: Milyen „tanításokban” van része Daninak? Hogyan értelmezitek a végkifejletet? Mennyire meseszerű/mennyire realista?</w:t>
      </w:r>
    </w:p>
    <w:p>
      <w:pPr>
        <w:pStyle w:val="Normal"/>
        <w:numPr>
          <w:ilvl w:val="0"/>
          <w:numId w:val="7"/>
        </w:numPr>
        <w:suppressAutoHyphens w:val="true"/>
        <w:spacing w:lineRule="exact" w:line="240" w:before="0" w:after="0"/>
        <w:ind w:left="705" w:right="0" w:hanging="36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csoport: Dani utazásával párhuzamosan hogyan jelenik meg a budapesti szál? Milyen fázisokat él át Dani anyukája? Mennyire tartjátok hitelesnek az ő történetét? Tekinthető-e utazásnak az ő története?</w:t>
      </w:r>
    </w:p>
    <w:p>
      <w:pPr>
        <w:pStyle w:val="Normal"/>
        <w:suppressAutoHyphens w:val="true"/>
        <w:spacing w:lineRule="exact" w:line="240" w:before="0" w:after="0"/>
        <w:ind w:left="0" w:right="0" w:hanging="0"/>
        <w:jc w:val="both"/>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numPr>
          <w:ilvl w:val="0"/>
          <w:numId w:val="8"/>
        </w:numPr>
        <w:tabs>
          <w:tab w:val="left" w:pos="720" w:leader="none"/>
        </w:tabs>
        <w:suppressAutoHyphens w:val="true"/>
        <w:spacing w:lineRule="exact" w:line="240" w:before="0" w:after="0"/>
        <w:ind w:left="720" w:right="0" w:hanging="360"/>
        <w:jc w:val="both"/>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3. óra: Jelentésteremtés: a karakterek vizsgálata a főszereplőhöz való viszonyukban, a zene szerepe a történetben/Dani életében</w:t>
      </w:r>
    </w:p>
    <w:p>
      <w:pPr>
        <w:pStyle w:val="Normal"/>
        <w:suppressAutoHyphens w:val="true"/>
        <w:spacing w:lineRule="exact" w:line="240" w:before="0" w:after="0"/>
        <w:ind w:left="0" w:right="0" w:hanging="0"/>
        <w:jc w:val="both"/>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uppressAutoHyphens w:val="true"/>
        <w:spacing w:lineRule="exact" w:line="240" w:before="0" w:after="0"/>
        <w:ind w:left="360" w:right="0" w:hanging="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Munkaforma: csoportokban való feldolgozása a további szempontoknak</w:t>
      </w:r>
    </w:p>
    <w:p>
      <w:pPr>
        <w:pStyle w:val="Normal"/>
        <w:suppressAutoHyphens w:val="true"/>
        <w:spacing w:lineRule="exact" w:line="240" w:before="0" w:after="0"/>
        <w:ind w:left="360" w:right="0" w:hanging="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40" w:before="0" w:after="0"/>
        <w:ind w:left="0" w:right="0" w:hanging="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Ábrázoljátok gondolattérképen Dani baráti, családi kapcsolatait és az utazása során megismert szereplőkhöz való viszonyát!</w:t>
      </w:r>
    </w:p>
    <w:p>
      <w:pPr>
        <w:pStyle w:val="Normal"/>
        <w:suppressAutoHyphens w:val="true"/>
        <w:spacing w:lineRule="exact" w:line="240" w:before="0" w:after="0"/>
        <w:ind w:left="0" w:right="0" w:hanging="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B) Értelmezzétek az anya és az apa viselkedését, helyzetét Danihoz való viszonyukban! Hol, milyen titkok vannak? Kinek a részéről milyen hazugságok merülnek fel?</w:t>
      </w:r>
    </w:p>
    <w:p>
      <w:pPr>
        <w:pStyle w:val="Normal"/>
        <w:suppressAutoHyphens w:val="true"/>
        <w:spacing w:lineRule="exact" w:line="240" w:before="0" w:after="0"/>
        <w:ind w:left="0" w:right="0" w:hanging="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 D), E) Ki mondta/mondhatta Daniról? Mennyire jellemzi ez a mondat a fiút, illetve azt, aki így minősítette őt? (Három csoport is megkapja az összes mondatot és a belső megbeszélés után az egyes csoportok összevetik értelmezéseiket)</w:t>
      </w:r>
    </w:p>
    <w:p>
      <w:pPr>
        <w:pStyle w:val="Normal"/>
        <w:suppressAutoHyphens w:val="true"/>
        <w:spacing w:lineRule="exact" w:line="240" w:before="0" w:after="0"/>
        <w:ind w:left="0" w:right="0" w:hanging="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40" w:before="0" w:after="0"/>
        <w:ind w:left="708" w:right="0" w:hanging="0"/>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w:t>
      </w:r>
      <w:r>
        <w:rPr>
          <w:rFonts w:eastAsia="Times New Roman" w:cs="Times New Roman" w:ascii="Times New Roman" w:hAnsi="Times New Roman"/>
          <w:i/>
          <w:color w:val="00000A"/>
          <w:spacing w:val="0"/>
          <w:sz w:val="28"/>
          <w:shd w:fill="FFFFFF" w:val="clear"/>
        </w:rPr>
        <w:t>Nagyon menő, hogy így elindultál egyedül – mondta az enyhén részeg csaj, és megkapaszkodott az egyik haverban. -  A mi osztályunkba is jár egy ilyen srác, de az nem mer az asszisztense nélkül a vécéig sem elmenni. Erre iszunk, oké?”</w:t>
      </w:r>
    </w:p>
    <w:p>
      <w:pPr>
        <w:pStyle w:val="Normal"/>
        <w:suppressAutoHyphens w:val="true"/>
        <w:spacing w:lineRule="exact" w:line="240" w:before="0" w:after="0"/>
        <w:ind w:left="720" w:right="0" w:hanging="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 xml:space="preserve"> „</w:t>
      </w:r>
      <w:r>
        <w:rPr>
          <w:rFonts w:eastAsia="Times New Roman" w:cs="Times New Roman" w:ascii="Times New Roman" w:hAnsi="Times New Roman"/>
          <w:i/>
          <w:color w:val="00000A"/>
          <w:spacing w:val="0"/>
          <w:sz w:val="28"/>
          <w:shd w:fill="FFFFFF" w:val="clear"/>
        </w:rPr>
        <w:t>Daniel, te egy igazi átlagkamasz vagy.”</w:t>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w:t>
      </w:r>
      <w:r>
        <w:rPr>
          <w:rFonts w:eastAsia="Times New Roman" w:cs="Times New Roman" w:ascii="Times New Roman" w:hAnsi="Times New Roman"/>
          <w:i/>
          <w:color w:val="00000A"/>
          <w:spacing w:val="0"/>
          <w:sz w:val="28"/>
          <w:shd w:fill="FFFFFF" w:val="clear"/>
        </w:rPr>
        <w:t>- Ne viccelj már! Itt ülsz egy kamionparkolóban tök egyedül hétköznap este, amikor minden rendes kortársad a gép előtt tesped. Hány éves vagy? Tizennyolc? Ráadásul kerekesszékben. Daniel, te egy különleges fickó vagy. És vicceseket mondasz…”</w:t>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w:t>
      </w:r>
      <w:r>
        <w:rPr>
          <w:rFonts w:eastAsia="Times New Roman" w:cs="Times New Roman" w:ascii="Times New Roman" w:hAnsi="Times New Roman"/>
          <w:i/>
          <w:color w:val="00000A"/>
          <w:spacing w:val="0"/>
          <w:sz w:val="28"/>
          <w:shd w:fill="FFFFFF" w:val="clear"/>
        </w:rPr>
        <w:t>Tudom, hogy most tíz felnőttből tizenkettő azt tanácsolná neked, hogy azonnal telefonálj a mamádnak. De szerintem, amit csinálsz, az… valami igazi. Ez a világ tele van műdolgokkal, hidd el, én már elég vén vagyok ahhoz, hogy kijelenthessem. Műanyag kalandok, plasztikszerelmek, álérzelmek mindenhol. Ami veled történik, az kaland. Az tényleg van, ha érted, mire gondolok…”</w:t>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w:t>
      </w:r>
      <w:r>
        <w:rPr>
          <w:rFonts w:eastAsia="Times New Roman" w:cs="Times New Roman" w:ascii="Times New Roman" w:hAnsi="Times New Roman"/>
          <w:i/>
          <w:color w:val="00000A"/>
          <w:spacing w:val="0"/>
          <w:sz w:val="28"/>
          <w:shd w:fill="FFFFFF" w:val="clear"/>
        </w:rPr>
        <w:t>- Amszterdamig utaztam a fiával. Nagyon okos, talpraesett gyerek. Pakolni is segített, pedig nem néztem volna ki belőle azzal a tolókocsival.”</w:t>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w:t>
      </w:r>
      <w:r>
        <w:rPr>
          <w:rFonts w:eastAsia="Times New Roman" w:cs="Times New Roman" w:ascii="Times New Roman" w:hAnsi="Times New Roman"/>
          <w:i/>
          <w:color w:val="00000A"/>
          <w:spacing w:val="0"/>
          <w:sz w:val="28"/>
          <w:shd w:fill="FFFFFF" w:val="clear"/>
        </w:rPr>
        <w:t>- Maga könnyen beszél, magának csak egy gyerek a sok közül, hazamegy, elfelejti, de nekem az egész életemet azzal a tudattal kell leélnem, hogy talán soha nem lesz képes önálló…</w:t>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 A mellékelt ábra szerint már most képes rá – dőlt hátra kaján mosollyal a fekete hajú nő. – Lehet, hogy cinikusnak tart, de Dani a módszerünk csodája(…) Értse meg, a fia egy nagyon kreatív gyerek, hihetetlenül érzékeny, nem olyan, mint maga!”</w:t>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t>„</w:t>
      </w:r>
      <w:r>
        <w:rPr>
          <w:rFonts w:eastAsia="Times New Roman" w:cs="Times New Roman" w:ascii="Times New Roman" w:hAnsi="Times New Roman"/>
          <w:i/>
          <w:color w:val="00000A"/>
          <w:spacing w:val="0"/>
          <w:sz w:val="28"/>
          <w:shd w:fill="FFFFFF" w:val="clear"/>
        </w:rPr>
        <w:t>Győri Dániel, te halmozottan sérült vagy. nemcsak béna, de hülye és vak is.”</w:t>
      </w:r>
    </w:p>
    <w:p>
      <w:pPr>
        <w:pStyle w:val="Normal"/>
        <w:suppressAutoHyphens w:val="true"/>
        <w:spacing w:lineRule="exact" w:line="240" w:before="0" w:after="0"/>
        <w:ind w:left="0" w:right="0" w:firstLine="708"/>
        <w:jc w:val="both"/>
        <w:rPr>
          <w:rFonts w:eastAsia="Times New Roman" w:cs="Times New Roman" w:ascii="Times New Roman" w:hAnsi="Times New Roman"/>
          <w:i/>
          <w:color w:val="00000A"/>
          <w:spacing w:val="0"/>
          <w:sz w:val="28"/>
          <w:shd w:fill="FFFFFF" w:val="clear"/>
        </w:rPr>
      </w:pPr>
      <w:r>
        <w:rPr>
          <w:rFonts w:eastAsia="Times New Roman" w:cs="Times New Roman" w:ascii="Times New Roman" w:hAnsi="Times New Roman"/>
          <w:i/>
          <w:color w:val="00000A"/>
          <w:spacing w:val="0"/>
          <w:sz w:val="28"/>
          <w:shd w:fill="FFFFFF" w:val="clear"/>
        </w:rPr>
      </w:r>
    </w:p>
    <w:p>
      <w:pPr>
        <w:pStyle w:val="Normal"/>
        <w:suppressAutoHyphens w:val="true"/>
        <w:spacing w:lineRule="exact" w:line="240" w:before="0" w:after="0"/>
        <w:ind w:left="0" w:right="0" w:hanging="0"/>
        <w:jc w:val="both"/>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F) Mi a szerepe a gitárnak és a zenének Dani életében? Milyen zenék jelennek mg/térnek vissza a történet folyamán, ezek hogyan mutatják a vele történő változásokat?</w:t>
      </w:r>
    </w:p>
    <w:p>
      <w:pPr>
        <w:pStyle w:val="Normal"/>
        <w:suppressAutoHyphens w:val="true"/>
        <w:spacing w:lineRule="exact" w:line="240" w:before="0" w:after="0"/>
        <w:ind w:left="0" w:right="0" w:hanging="0"/>
        <w:jc w:val="both"/>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numPr>
          <w:ilvl w:val="0"/>
          <w:numId w:val="9"/>
        </w:numPr>
        <w:tabs>
          <w:tab w:val="left" w:pos="720" w:leader="none"/>
        </w:tabs>
        <w:suppressAutoHyphens w:val="true"/>
        <w:spacing w:lineRule="exact" w:line="240" w:before="0" w:after="0"/>
        <w:ind w:left="720" w:right="0" w:hanging="360"/>
        <w:jc w:val="both"/>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t>4. óra: Jelentésteremtés és reflexió: Ki az átlagos? –  a gesztenyevirág és a tréner – fejezetek részletes elemzése + az „Sz – faktor” értelmezése, műfaji kérdések visszahozatala.</w:t>
      </w:r>
    </w:p>
    <w:p>
      <w:pPr>
        <w:pStyle w:val="Normal"/>
        <w:suppressAutoHyphens w:val="true"/>
        <w:spacing w:lineRule="exact" w:line="240" w:before="0" w:after="0"/>
        <w:ind w:left="0" w:right="0" w:hanging="0"/>
        <w:jc w:val="both"/>
        <w:rPr>
          <w:rFonts w:eastAsia="Times New Roman" w:cs="Times New Roman" w:ascii="Times New Roman" w:hAnsi="Times New Roman"/>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19.: gesztenyevirág + 21.: tréner</w:t>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 A két fejezet mi mindent és hogyan előlegez meg a regény második nagy szerkezeti egységéből? Itt hogyan jelenik meg az „utazás-toposz”?</w:t>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 xml:space="preserve">b) Hogyan ítélitek meg a 21. fejezetben Dani, az osztálytársak, a tréner  és ZED viselkedését? Mennyire értetek egyet a megnyilvánulásokkal? </w:t>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c) Válasszatok ki egyet a kamasz szereplők közül, aki szerintetek „átlagos”! Indokoljátok választásotokat!</w:t>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d) Válasszatok ki egyet a kamasz szereplők közül, aki szerintetek nem „átlagos”! Indokoljátok választásotokat!</w:t>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e) Válasszatok ki egyet a felnőtt szereplők közül, aki szerintetek „átlagos”! Indokoljátok választásotokat!</w:t>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f) Válasszatok ki egyet a felnőtt szereplők közül, aki szerintetek nem „átlagos”! Indokoljátok választásotokat!</w:t>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Közös, frontális beszélgetés fürtábra készítésével:</w:t>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Hányféle jelentésben szerepel a szövegben az „Sz-faktor” kifejezés? Melyiket vagy melyeket gondoljátok érvényesnek, melyikkel/melyekkel nem értetek egyet és miért nem? Milyen más jelentéseket tudnátok még adni a kifejezésnek?</w:t>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Az elemzést lezáró beadandó esszé (500-700 szó) lehetséges/választható témái:</w:t>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1. Utaztató-, fejlődés-, road-, nevelődés-, beavató-, vagy érzékenyítő regény-e a Szabadlábon? Választásodat/választásaidat a regény általad választott szövegrészeinek elemzésével indokold!</w:t>
      </w:r>
    </w:p>
    <w:p>
      <w:pPr>
        <w:pStyle w:val="Normal"/>
        <w:suppressAutoHyphens w:val="true"/>
        <w:spacing w:lineRule="exact" w:line="259" w:before="0" w:after="160"/>
        <w:ind w:left="0" w:right="0" w:hanging="0"/>
        <w:jc w:val="left"/>
        <w:rPr>
          <w:rFonts w:eastAsia="Times New Roman" w:cs="Times New Roman" w:ascii="Times New Roman" w:hAnsi="Times New Roman"/>
          <w:color w:val="00000A"/>
          <w:spacing w:val="0"/>
          <w:sz w:val="28"/>
          <w:shd w:fill="FFFFFF" w:val="clear"/>
        </w:rPr>
      </w:pPr>
      <w:r>
        <w:rPr>
          <w:rFonts w:eastAsia="Times New Roman" w:cs="Times New Roman" w:ascii="Times New Roman" w:hAnsi="Times New Roman"/>
          <w:color w:val="00000A"/>
          <w:spacing w:val="0"/>
          <w:sz w:val="28"/>
          <w:shd w:fill="FFFFFF" w:val="clear"/>
        </w:rPr>
        <w:t>2. Értelmezd az apátlanság, apakeresés motívumát, felépülését és jelentőségét regény történetében,  Dani életében!</w:t>
      </w:r>
    </w:p>
    <w:p>
      <w:pPr>
        <w:pStyle w:val="Normal"/>
        <w:suppressAutoHyphens w:val="true"/>
        <w:spacing w:lineRule="exact" w:line="259" w:before="0" w:after="160"/>
        <w:ind w:left="0" w:right="0" w:hanging="0"/>
        <w:jc w:val="left"/>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 w:name="Calibri">
    <w:charset w:val="ee"/>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hu-HU"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hu-HU" w:eastAsia="zh-CN" w:bidi="hi-IN"/>
    </w:rPr>
  </w:style>
  <w:style w:type="character" w:styleId="Internethivatkozs">
    <w:name w:val="Internet-hivatkozás"/>
    <w:rPr>
      <w:color w:val="000080"/>
      <w:u w:val="single"/>
      <w:lang w:val="zxx" w:eastAsia="zxx" w:bidi="zxx"/>
    </w:rPr>
  </w:style>
  <w:style w:type="paragraph" w:styleId="Cmsor">
    <w:name w:val="Címsor"/>
    <w:basedOn w:val="Normal"/>
    <w:next w:val="Szvegtrzs"/>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gony.hu/a-fausttol-a-szivlapatig-kortars-konyvek-a-kozepiskolaban" TargetMode="External"/><Relationship Id="rId3" Type="http://schemas.openxmlformats.org/officeDocument/2006/relationships/hyperlink" Target="https://konyvutca.blogspot.com/2017/04/meszoly-agnes-szabadlabon.html" TargetMode="External"/><Relationship Id="rId4" Type="http://schemas.openxmlformats.org/officeDocument/2006/relationships/hyperlink" Target="https://www.pagony.hu/mikor-elgurulnak-a-kerekek" TargetMode="External"/><Relationship Id="rId5" Type="http://schemas.openxmlformats.org/officeDocument/2006/relationships/hyperlink" Target="https://egypercek.blog.hu/2017/07/24/meszoly_agnes_szabadlabon_653" TargetMode="External"/><Relationship Id="rId6" Type="http://schemas.openxmlformats.org/officeDocument/2006/relationships/hyperlink" Target="https://www.youtube.com/watch?v=BkDVEiv7qmI" TargetMode="External"/><Relationship Id="rId7" Type="http://schemas.openxmlformats.org/officeDocument/2006/relationships/hyperlink" Target="https://www.youtube.com/watch?v=OIa10HD490Q" TargetMode="External"/><Relationship Id="rId8" Type="http://schemas.openxmlformats.org/officeDocument/2006/relationships/hyperlink" Target="https://www.youtube.com/watch?v=TlQVv4MZOB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hu-HU</dc:language>
  <cp:revision>0</cp:revision>
</cp:coreProperties>
</file>